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a9f9b25796035c19dd03414029ff84d413c640f"/>
    <w:p>
      <w:pPr>
        <w:pStyle w:val="Heading1"/>
      </w:pPr>
      <w:r>
        <w:t xml:space="preserve">Comprehensive Marketing Plan for Premium Psychiatric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in Ankara, Turkey. As mental health awareness rapidly increases across</w:t>
      </w:r>
      <w:r>
        <w:t xml:space="preserve"> </w:t>
      </w:r>
      <w:r>
        <w:rPr>
          <w:bCs/>
          <w:b/>
        </w:rPr>
        <w:t xml:space="preserve">Turkey Ankara</w:t>
      </w:r>
      <w:r>
        <w:t xml:space="preserve">, our specialized services address critical gaps in accessible, culturally competent care. This plan targets urban professionals, students, and families seeking confidential psychiatric support while leveraging Ankara's unique demographic landscape. We project 40% patient acquisition growth within the first 18 months through digital engagement, community partnerships, and physician referrals.</w:t>
      </w:r>
    </w:p>
    <w:bookmarkEnd w:id="20"/>
    <w:bookmarkStart w:id="21" w:name="market-analysis-turkey-ankara-context"/>
    <w:p>
      <w:pPr>
        <w:pStyle w:val="Heading2"/>
      </w:pPr>
      <w:r>
        <w:t xml:space="preserve">Market Analysis: Turkey Ankara Context</w:t>
      </w:r>
    </w:p>
    <w:p>
      <w:pPr>
        <w:pStyle w:val="FirstParagraph"/>
      </w:pPr>
      <w:r>
        <w:t xml:space="preserve">Ankara's mental health market is evolving rapidly but remains underserved. According to Turkish Ministry of Health data (2023), only 35% of Ankarans with diagnosed mental conditions receive regular psychiatric care—significantly below the OECD average. The city's population of 5.7 million includes a large expatriate community, university students (Ankara University alone has 100,000+ students), and high-stress government/professional sectors. Cultural stigma persists but is declining among educated urban demographics—a trend our</w:t>
      </w:r>
      <w:r>
        <w:t xml:space="preserve"> </w:t>
      </w:r>
      <w:r>
        <w:rPr>
          <w:bCs/>
          <w:b/>
        </w:rPr>
        <w:t xml:space="preserve">Marketing Plan</w:t>
      </w:r>
      <w:r>
        <w:t xml:space="preserve"> </w:t>
      </w:r>
      <w:r>
        <w:t xml:space="preserve">capitalizes on through targeted education.</w:t>
      </w:r>
    </w:p>
    <w:bookmarkEnd w:id="21"/>
    <w:bookmarkStart w:id="22" w:name="target-audience-segmentation"/>
    <w:p>
      <w:pPr>
        <w:pStyle w:val="Heading2"/>
      </w:pPr>
      <w:r>
        <w:t xml:space="preserve">Target Audience Segmentation</w:t>
      </w:r>
    </w:p>
    <w:p>
      <w:pPr>
        <w:pStyle w:val="FirstParagraph"/>
      </w:pPr>
      <w:r>
        <w:t xml:space="preserve">We prioritize three key segments in</w:t>
      </w:r>
      <w:r>
        <w:t xml:space="preserve"> </w:t>
      </w:r>
      <w:r>
        <w:rPr>
          <w:bCs/>
          <w:b/>
        </w:rPr>
        <w:t xml:space="preserve">Turkey Ankara</w:t>
      </w:r>
      <w:r>
        <w:t xml:space="preserve">:</w:t>
      </w:r>
    </w:p>
    <w:p>
      <w:pPr>
        <w:numPr>
          <w:ilvl w:val="0"/>
          <w:numId w:val="1001"/>
        </w:numPr>
        <w:pStyle w:val="Compact"/>
      </w:pPr>
      <w:r>
        <w:rPr>
          <w:bCs/>
          <w:b/>
        </w:rPr>
        <w:t xml:space="preserve">Urban Professionals (45%)</w:t>
      </w:r>
      <w:r>
        <w:t xml:space="preserve">: Government employees, corporate workers aged 30-50 experiencing work-related anxiety/depression. Prioritize confidentiality and flexible scheduling.</w:t>
      </w:r>
    </w:p>
    <w:p>
      <w:pPr>
        <w:numPr>
          <w:ilvl w:val="0"/>
          <w:numId w:val="1001"/>
        </w:numPr>
        <w:pStyle w:val="Compact"/>
      </w:pPr>
      <w:r>
        <w:rPr>
          <w:bCs/>
          <w:b/>
        </w:rPr>
        <w:t xml:space="preserve">University Students (30%)</w:t>
      </w:r>
      <w:r>
        <w:t xml:space="preserve">: Facing academic pressure at Ankara's 12+ universities. Require affordable, low-stigma access through campus partnerships.</w:t>
      </w:r>
    </w:p>
    <w:p>
      <w:pPr>
        <w:numPr>
          <w:ilvl w:val="0"/>
          <w:numId w:val="1001"/>
        </w:numPr>
        <w:pStyle w:val="Compact"/>
      </w:pPr>
      <w:r>
        <w:rPr>
          <w:bCs/>
          <w:b/>
        </w:rPr>
        <w:t xml:space="preserve">Families &amp; Adolescents (25%)</w:t>
      </w:r>
      <w:r>
        <w:t xml:space="preserve">: Parents seeking pediatric psychiatry for children aged 8-18, addressing rising youth mental health concerns in Turkish society.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Establish brand recognition as Ankara's top-rated psychiatrist practice (target: 4.8/5 average Google rating)</w:t>
      </w:r>
    </w:p>
    <w:p>
      <w:pPr>
        <w:numPr>
          <w:ilvl w:val="0"/>
          <w:numId w:val="1002"/>
        </w:numPr>
        <w:pStyle w:val="Compact"/>
      </w:pPr>
      <w:r>
        <w:t xml:space="preserve">Achieve 60% patient retention rate through personalized care</w:t>
      </w:r>
    </w:p>
    <w:p>
      <w:pPr>
        <w:numPr>
          <w:ilvl w:val="0"/>
          <w:numId w:val="1002"/>
        </w:numPr>
        <w:pStyle w:val="Compact"/>
      </w:pPr>
      <w:r>
        <w:t xml:space="preserve">Secure partnerships with 15+ local institutions (universities, clinics, employers)</w:t>
      </w:r>
    </w:p>
    <w:p>
      <w:pPr>
        <w:numPr>
          <w:ilvl w:val="0"/>
          <w:numId w:val="1002"/>
        </w:numPr>
        <w:pStyle w:val="Compact"/>
      </w:pPr>
      <w:r>
        <w:t xml:space="preserve">Generate 30 new patients/month through targeted digital campaigns</w:t>
      </w:r>
    </w:p>
    <w:bookmarkEnd w:id="23"/>
    <w:bookmarkStart w:id="28" w:name="core-marketing-strategies-tactics"/>
    <w:p>
      <w:pPr>
        <w:pStyle w:val="Heading2"/>
      </w:pPr>
      <w:r>
        <w:t xml:space="preserve">Core Marketing Strategies &amp; Tactics</w:t>
      </w:r>
    </w:p>
    <w:bookmarkStart w:id="24" w:name="X9bf02c70945d6c1e6d21e8fa576f34524843cc0"/>
    <w:p>
      <w:pPr>
        <w:pStyle w:val="Heading3"/>
      </w:pPr>
      <w:r>
        <w:t xml:space="preserve">1. Culturally Sensitive Digital Presence (Turkey Ankara Focus)</w:t>
      </w:r>
    </w:p>
    <w:p>
      <w:pPr>
        <w:pStyle w:val="FirstParagraph"/>
      </w:pPr>
      <w:r>
        <w:t xml:space="preserve">We develop a Turkish-language website with AI chatbot for initial screening, featuring:</w:t>
      </w:r>
    </w:p>
    <w:p>
      <w:pPr>
        <w:numPr>
          <w:ilvl w:val="0"/>
          <w:numId w:val="1003"/>
        </w:numPr>
        <w:pStyle w:val="Compact"/>
      </w:pPr>
      <w:r>
        <w:t xml:space="preserve">Video testimonials from Ankarans of diverse backgrounds (addressing stigma)</w:t>
      </w:r>
    </w:p>
    <w:p>
      <w:pPr>
        <w:numPr>
          <w:ilvl w:val="0"/>
          <w:numId w:val="1003"/>
        </w:numPr>
        <w:pStyle w:val="Compact"/>
      </w:pPr>
      <w:r>
        <w:t xml:space="preserve">Blog content on "Mental Health in Turkish Culture" by our lead psychiatrist</w:t>
      </w:r>
    </w:p>
    <w:p>
      <w:pPr>
        <w:numPr>
          <w:ilvl w:val="0"/>
          <w:numId w:val="1003"/>
        </w:numPr>
        <w:pStyle w:val="Compact"/>
      </w:pPr>
      <w:r>
        <w:t xml:space="preserve">Google Ads targeting keywords: "psychiatrist Ankara," "counseling near me Turkey"</w:t>
      </w:r>
    </w:p>
    <w:bookmarkEnd w:id="24"/>
    <w:bookmarkStart w:id="25" w:name="community-integration-in-ankara"/>
    <w:p>
      <w:pPr>
        <w:pStyle w:val="Heading3"/>
      </w:pPr>
      <w:r>
        <w:t xml:space="preserve">2. Community Integration in Ankara</w:t>
      </w:r>
    </w:p>
    <w:p>
      <w:pPr>
        <w:pStyle w:val="FirstParagraph"/>
      </w:pPr>
      <w:r>
        <w:t xml:space="preserve">Beyond standard marketing, we embed ourselves in Ankara's social fabric:</w:t>
      </w:r>
    </w:p>
    <w:p>
      <w:pPr>
        <w:numPr>
          <w:ilvl w:val="0"/>
          <w:numId w:val="1004"/>
        </w:numPr>
        <w:pStyle w:val="Compact"/>
      </w:pPr>
      <w:r>
        <w:t xml:space="preserve">Host monthly free workshops at Cankaya Cultural Center on "Stress Management for Turkish Professionals"</w:t>
      </w:r>
    </w:p>
    <w:p>
      <w:pPr>
        <w:numPr>
          <w:ilvl w:val="0"/>
          <w:numId w:val="1004"/>
        </w:numPr>
        <w:pStyle w:val="Compact"/>
      </w:pPr>
      <w:r>
        <w:t xml:space="preserve">Create university partnerships: On-campus mental health screenings at Hacettepe University</w:t>
      </w:r>
    </w:p>
    <w:p>
      <w:pPr>
        <w:numPr>
          <w:ilvl w:val="0"/>
          <w:numId w:val="1004"/>
        </w:numPr>
        <w:pStyle w:val="Compact"/>
      </w:pPr>
      <w:r>
        <w:t xml:space="preserve">Collaborate with Ankara-based NGOs like "Göz Temel Vakfı" for community outreach</w:t>
      </w:r>
    </w:p>
    <w:bookmarkEnd w:id="25"/>
    <w:bookmarkStart w:id="26" w:name="X2f86ab4a0c7ae8d75dbc549d00cd38b10e90069"/>
    <w:p>
      <w:pPr>
        <w:pStyle w:val="Heading3"/>
      </w:pPr>
      <w:r>
        <w:t xml:space="preserve">3. Physician Referral Network (Critical in Turkey)</w:t>
      </w:r>
    </w:p>
    <w:p>
      <w:pPr>
        <w:pStyle w:val="FirstParagraph"/>
      </w:pPr>
      <w:r>
        <w:t xml:space="preserve">In Turkey, physician referrals drive 70% of psychiatric consultations. We implement:</w:t>
      </w:r>
    </w:p>
    <w:p>
      <w:pPr>
        <w:numPr>
          <w:ilvl w:val="0"/>
          <w:numId w:val="1005"/>
        </w:numPr>
        <w:pStyle w:val="Compact"/>
      </w:pPr>
      <w:r>
        <w:t xml:space="preserve">Quarterly lunch-and-learn sessions for local primary care doctors in Ankara</w:t>
      </w:r>
    </w:p>
    <w:p>
      <w:pPr>
        <w:numPr>
          <w:ilvl w:val="0"/>
          <w:numId w:val="1005"/>
        </w:numPr>
        <w:pStyle w:val="Compact"/>
      </w:pPr>
      <w:r>
        <w:t xml:space="preserve">Personalized referral packets with "First Consultation" discounts for their patients</w:t>
      </w:r>
    </w:p>
    <w:p>
      <w:pPr>
        <w:numPr>
          <w:ilvl w:val="0"/>
          <w:numId w:val="1005"/>
        </w:numPr>
        <w:pStyle w:val="Compact"/>
      </w:pPr>
      <w:r>
        <w:t xml:space="preserve">A dedicated referral coordinator based in Ankara to streamline communication</w:t>
      </w:r>
    </w:p>
    <w:bookmarkEnd w:id="26"/>
    <w:bookmarkStart w:id="27" w:name="strategic-pricing-accessibility"/>
    <w:p>
      <w:pPr>
        <w:pStyle w:val="Heading3"/>
      </w:pPr>
      <w:r>
        <w:t xml:space="preserve">4. Strategic Pricing &amp; Accessibility</w:t>
      </w:r>
    </w:p>
    <w:p>
      <w:pPr>
        <w:pStyle w:val="FirstParagraph"/>
      </w:pPr>
      <w:r>
        <w:t xml:space="preserve">Tailored for Ankara's economic reality:</w:t>
      </w:r>
    </w:p>
    <w:p>
      <w:pPr>
        <w:numPr>
          <w:ilvl w:val="0"/>
          <w:numId w:val="1006"/>
        </w:numPr>
        <w:pStyle w:val="Compact"/>
      </w:pPr>
      <w:r>
        <w:t xml:space="preserve">Sliding-scale fees (0-100% coverage) based on income, aligned with Turkish healthcare norms</w:t>
      </w:r>
    </w:p>
    <w:p>
      <w:pPr>
        <w:numPr>
          <w:ilvl w:val="0"/>
          <w:numId w:val="1006"/>
        </w:numPr>
        <w:pStyle w:val="Compact"/>
      </w:pPr>
      <w:r>
        <w:t xml:space="preserve">Telepsychiatry options for remote consultations across Turkey Ankara districts</w:t>
      </w:r>
    </w:p>
    <w:p>
      <w:pPr>
        <w:numPr>
          <w:ilvl w:val="0"/>
          <w:numId w:val="1006"/>
        </w:numPr>
        <w:pStyle w:val="Compact"/>
      </w:pPr>
      <w:r>
        <w:t xml:space="preserve">Saturday slots accommodating professional schedules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35%</w:t>
      </w:r>
    </w:p>
    <w:p>
      <w:pPr>
        <w:pStyle w:val="BodyText"/>
      </w:pPr>
      <w:r>
        <w:t xml:space="preserve">Largest channel for reaching Ankara's digitally active demographic</w:t>
      </w:r>
    </w:p>
    <w:p>
      <w:pPr>
        <w:pStyle w:val="BodyText"/>
      </w:pPr>
      <w:r>
        <w:t xml:space="preserve">Community Events &amp; Partnerships</w:t>
      </w:r>
    </w:p>
    <w:p>
      <w:pPr>
        <w:pStyle w:val="BodyText"/>
      </w:pPr>
      <w:r>
        <w:t xml:space="preserve">25%</w:t>
      </w:r>
    </w:p>
    <w:p>
      <w:pPr>
        <w:pStyle w:val="BodyText"/>
      </w:pPr>
      <w:r>
        <w:t xml:space="preserve">Critical for trust-building in Turkish society; drives word-of-mouth</w:t>
      </w:r>
    </w:p>
    <w:p>
      <w:pPr>
        <w:pStyle w:val="BodyText"/>
      </w:pPr>
      <w:r>
        <w:t xml:space="preserve">Referral Program Development</w:t>
      </w:r>
    </w:p>
    <w:p>
      <w:pPr>
        <w:pStyle w:val="BodyText"/>
      </w:pPr>
      <w:r>
        <w:t xml:space="preserve">20%</w:t>
      </w:r>
    </w:p>
    <w:p>
      <w:pPr>
        <w:pStyle w:val="BodyText"/>
      </w:pPr>
      <w:r>
        <w:t xml:space="preserve">Maximizes physician-driven patient acquisition (core to Turkey healthcare)</w:t>
      </w:r>
    </w:p>
    <w:p>
      <w:pPr>
        <w:pStyle w:val="BodyText"/>
      </w:pPr>
      <w:r>
        <w:t xml:space="preserve">Content Creation (Blog, Videos)</w:t>
      </w:r>
    </w:p>
    <w:p>
      <w:pPr>
        <w:pStyle w:val="BodyText"/>
      </w:pPr>
      <w:r>
        <w:t xml:space="preserve">15%</w:t>
      </w:r>
    </w:p>
    <w:p>
      <w:pPr>
        <w:pStyle w:val="BodyText"/>
      </w:pPr>
      <w:r>
        <w:t xml:space="preserve">Becomes SEO asset while reducing stigma through education</w:t>
      </w:r>
    </w:p>
    <w:p>
      <w:pPr>
        <w:pStyle w:val="BodyText"/>
      </w:pPr>
      <w:r>
        <w:t xml:space="preserve">Contingency</w:t>
      </w:r>
    </w:p>
    <w:p>
      <w:pPr>
        <w:pStyle w:val="BodyText"/>
      </w:pPr>
      <w:r>
        <w:t xml:space="preserve">5%</w:t>
      </w:r>
    </w:p>
    <w:p>
      <w:pPr>
        <w:pStyle w:val="BodyText"/>
      </w:pPr>
      <w:r>
        <w:t xml:space="preserve">Covers unexpected opportunities in Ankara's dynamic market</w:t>
      </w:r>
    </w:p>
    <w:bookmarkEnd w:id="29"/>
    <w:bookmarkStart w:id="30" w:name="implementation-timeline-ankara-focus"/>
    <w:p>
      <w:pPr>
        <w:pStyle w:val="Heading2"/>
      </w:pPr>
      <w:r>
        <w:t xml:space="preserve">Implementation Timeline (Ankara Focus)</w:t>
      </w:r>
    </w:p>
    <w:p>
      <w:pPr>
        <w:pStyle w:val="FirstParagraph"/>
      </w:pPr>
      <w:r>
        <w:rPr>
          <w:bCs/>
          <w:b/>
        </w:rPr>
        <w:t xml:space="preserve">Months 1-3:</w:t>
      </w:r>
      <w:r>
        <w:t xml:space="preserve"> </w:t>
      </w:r>
      <w:r>
        <w:t xml:space="preserve">Launch digital presence, secure 3 university partnerships, train referral coordinator.</w:t>
      </w:r>
    </w:p>
    <w:p>
      <w:pPr>
        <w:pStyle w:val="BodyText"/>
      </w:pPr>
      <w:r>
        <w:rPr>
          <w:bCs/>
          <w:b/>
        </w:rPr>
        <w:t xml:space="preserve">Months 4-6:</w:t>
      </w:r>
      <w:r>
        <w:t xml:space="preserve"> </w:t>
      </w:r>
      <w:r>
        <w:t xml:space="preserve">Host first community workshop in Kızılay; implement physician outreach program; achieve website SEO rankings for "psychiatrist Ankara".</w:t>
      </w:r>
    </w:p>
    <w:p>
      <w:pPr>
        <w:pStyle w:val="BodyText"/>
      </w:pPr>
      <w:r>
        <w:rPr>
          <w:bCs/>
          <w:b/>
        </w:rPr>
        <w:t xml:space="preserve">Months 7-12:</w:t>
      </w:r>
      <w:r>
        <w:t xml:space="preserve"> </w:t>
      </w:r>
      <w:r>
        <w:t xml:space="preserve">Expand to 10 university partnerships; introduce telepsychiatry service across Ankara districts; initiate monthly mental health awareness campaign.</w:t>
      </w:r>
    </w:p>
    <w:bookmarkEnd w:id="30"/>
    <w:bookmarkStart w:id="31" w:name="evaluation-metrics"/>
    <w:p>
      <w:pPr>
        <w:pStyle w:val="Heading2"/>
      </w:pPr>
      <w:r>
        <w:t xml:space="preserve">Evaluation Metrics</w:t>
      </w:r>
    </w:p>
    <w:p>
      <w:pPr>
        <w:pStyle w:val="FirstParagraph"/>
      </w:pPr>
      <w:r>
        <w:t xml:space="preserve">We measure success through three pillars in the Turkish context:</w:t>
      </w:r>
    </w:p>
    <w:p>
      <w:pPr>
        <w:numPr>
          <w:ilvl w:val="0"/>
          <w:numId w:val="1007"/>
        </w:numPr>
        <w:pStyle w:val="Compact"/>
      </w:pPr>
      <w:r>
        <w:rPr>
          <w:bCs/>
          <w:b/>
        </w:rPr>
        <w:t xml:space="preserve">Brand Health:</w:t>
      </w:r>
      <w:r>
        <w:t xml:space="preserve"> </w:t>
      </w:r>
      <w:r>
        <w:t xml:space="preserve">Track Google reviews (target: 4.8+), social media engagement, and referral source data</w:t>
      </w:r>
    </w:p>
    <w:p>
      <w:pPr>
        <w:numPr>
          <w:ilvl w:val="0"/>
          <w:numId w:val="1007"/>
        </w:numPr>
        <w:pStyle w:val="Compact"/>
      </w:pPr>
      <w:r>
        <w:rPr>
          <w:bCs/>
          <w:b/>
        </w:rPr>
        <w:t xml:space="preserve">Community Impact:</w:t>
      </w:r>
      <w:r>
        <w:t xml:space="preserve"> </w:t>
      </w:r>
      <w:r>
        <w:t xml:space="preserve">Number of free workshops hosted (target: 12/year), university partnership growth</w:t>
      </w:r>
    </w:p>
    <w:p>
      <w:pPr>
        <w:numPr>
          <w:ilvl w:val="0"/>
          <w:numId w:val="1007"/>
        </w:numPr>
        <w:pStyle w:val="Compact"/>
      </w:pPr>
      <w:r>
        <w:rPr>
          <w:bCs/>
          <w:b/>
        </w:rPr>
        <w:t xml:space="preserve">Business Growth:</w:t>
      </w:r>
      <w:r>
        <w:t xml:space="preserve"> </w:t>
      </w:r>
      <w:r>
        <w:t xml:space="preserve">Monthly patient acquisition rate, retention rate (target: 60%+), revenue per consultation</w:t>
      </w:r>
    </w:p>
    <w:bookmarkEnd w:id="31"/>
    <w:bookmarkStart w:id="32" w:name="Xd984479a989915c49148a77a27e39686c56c27a"/>
    <w:p>
      <w:pPr>
        <w:pStyle w:val="Heading2"/>
      </w:pPr>
      <w:r>
        <w:t xml:space="preserve">Why This Marketing Plan Works for Turkey Ankara</w:t>
      </w:r>
    </w:p>
    <w:p>
      <w:pPr>
        <w:pStyle w:val="FirstParagraph"/>
      </w:pPr>
      <w:r>
        <w:t xml:space="preserve">This approach transcends generic marketing by addressing Ankara's unique cultural and healthcare landscape. Unlike Western models, our strategy:</w:t>
      </w:r>
    </w:p>
    <w:p>
      <w:pPr>
        <w:numPr>
          <w:ilvl w:val="0"/>
          <w:numId w:val="1008"/>
        </w:numPr>
        <w:pStyle w:val="Compact"/>
      </w:pPr>
      <w:r>
        <w:t xml:space="preserve">Respects Turkish family dynamics in mental health discussions</w:t>
      </w:r>
    </w:p>
    <w:p>
      <w:pPr>
        <w:numPr>
          <w:ilvl w:val="0"/>
          <w:numId w:val="1008"/>
        </w:numPr>
        <w:pStyle w:val="Compact"/>
      </w:pPr>
      <w:r>
        <w:t xml:space="preserve">Aligns with Turkey's growing public health initiatives (e.g., 2023 Mental Health Action Plan)</w:t>
      </w:r>
    </w:p>
    <w:p>
      <w:pPr>
        <w:numPr>
          <w:ilvl w:val="0"/>
          <w:numId w:val="1008"/>
        </w:numPr>
        <w:pStyle w:val="Compact"/>
      </w:pPr>
      <w:r>
        <w:t xml:space="preserve">Builds trust through community immersion—critical for psychiatric services in collectivist societies</w:t>
      </w:r>
    </w:p>
    <w:p>
      <w:pPr>
        <w:pStyle w:val="FirstParagraph"/>
      </w:pPr>
      <w:r>
        <w:t xml:space="preserve">The success of our psychiatrist practice will be measured not just in patient numbers, but by its role as a catalyst for mental health normalization across Ankara. As Turkey's second-largest city and political heartland, Ankara represents the ideal proving ground for scalable psychiatric care models that can expand nationwide. This Marketing Plan ensures every tactic—from digital campaigns to university partnerships—serves our mission: transforming access to compassionate psychiatric care in</w:t>
      </w:r>
      <w:r>
        <w:t xml:space="preserve"> </w:t>
      </w:r>
      <w:r>
        <w:rPr>
          <w:bCs/>
          <w:b/>
        </w:rPr>
        <w:t xml:space="preserve">Turkey Ankara</w:t>
      </w:r>
      <w:r>
        <w:t xml:space="preserve">.</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Ankara, Turkey</dc:title>
  <dc:creator/>
  <dc:language>en</dc:language>
  <cp:keywords/>
  <dcterms:created xsi:type="dcterms:W3CDTF">2025-12-10T00:08:58Z</dcterms:created>
  <dcterms:modified xsi:type="dcterms:W3CDTF">2025-12-10T00:08:58Z</dcterms:modified>
</cp:coreProperties>
</file>

<file path=docProps/custom.xml><?xml version="1.0" encoding="utf-8"?>
<Properties xmlns="http://schemas.openxmlformats.org/officeDocument/2006/custom-properties" xmlns:vt="http://schemas.openxmlformats.org/officeDocument/2006/docPropsVTypes"/>
</file>