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8405027799d0b40c35c8c13f0da23af76ed39bc"/>
    <w:p>
      <w:pPr>
        <w:pStyle w:val="Heading1"/>
      </w:pPr>
      <w:r>
        <w:t xml:space="preserve">Comprehensive Marketing Plan for Psychiatry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grow a premier psychiatry practice within the United Arab Emirates Abu Dhabi healthcare landscape. Recognizing the critical gap in culturally sensitive mental health services, this plan targets high-demand demographics while adhering to UAE cultural norms and regulatory requirements. The core objective is to position our Psychiatrist as the trusted mental health partner for Abu Dhabi residents by combining clinical excellence with community-centric engagement within the United Arab Emirates Abu Dhabi market.</w:t>
      </w:r>
    </w:p>
    <w:bookmarkEnd w:id="20"/>
    <w:bookmarkStart w:id="21" w:name="X94aefa2859352bb28362ddf0f65ba858e770001"/>
    <w:p>
      <w:pPr>
        <w:pStyle w:val="Heading2"/>
      </w:pPr>
      <w:r>
        <w:t xml:space="preserve">Situation Analysis: Mental Health Landscape in United Arab Emirates Abu Dhabi</w:t>
      </w:r>
    </w:p>
    <w:p>
      <w:pPr>
        <w:pStyle w:val="FirstParagraph"/>
      </w:pPr>
      <w:r>
        <w:t xml:space="preserve">The United Arab Emirates, particularly Abu Dhabi, faces growing mental health needs amid rapid urbanization and cultural transitions. Recent studies by the Ministry of Health indicate a 40% increase in anxiety and depression diagnoses among Emirati citizens over the past five years, yet only 15% seek professional help due to stigma. Abu Dhabi's healthcare infrastructure lacks specialized psychiatric services tailored for Gulf nationals, expatriates with unique stressors (e.g., work pressure, cultural adjustment), and families requiring family therapy. Competitors often operate in silos without integrated care models or Arabic-language support—a critical gap we will address.</w:t>
      </w:r>
    </w:p>
    <w:bookmarkEnd w:id="21"/>
    <w:bookmarkStart w:id="22" w:name="target-audience-segmentation"/>
    <w:p>
      <w:pPr>
        <w:pStyle w:val="Heading2"/>
      </w:pPr>
      <w:r>
        <w:t xml:space="preserve">Target Audience Segmentation</w:t>
      </w:r>
    </w:p>
    <w:p>
      <w:pPr>
        <w:pStyle w:val="FirstParagraph"/>
      </w:pPr>
      <w:r>
        <w:t xml:space="preserve">Our Marketing Plan prioritizes three key segments within Abu Dhabi:</w:t>
      </w:r>
    </w:p>
    <w:p>
      <w:pPr>
        <w:numPr>
          <w:ilvl w:val="0"/>
          <w:numId w:val="1001"/>
        </w:numPr>
        <w:pStyle w:val="Compact"/>
      </w:pPr>
      <w:r>
        <w:rPr>
          <w:bCs/>
          <w:b/>
        </w:rPr>
        <w:t xml:space="preserve">Emirati Professionals (35-55 years):</w:t>
      </w:r>
      <w:r>
        <w:t xml:space="preserve"> </w:t>
      </w:r>
      <w:r>
        <w:t xml:space="preserve">High-stress corporate roles and family expectations. They prioritize discreet, culturally aligned care with Emirati-speaking clinicians.</w:t>
      </w:r>
    </w:p>
    <w:p>
      <w:pPr>
        <w:numPr>
          <w:ilvl w:val="0"/>
          <w:numId w:val="1001"/>
        </w:numPr>
        <w:pStyle w:val="Compact"/>
      </w:pPr>
      <w:r>
        <w:rPr>
          <w:bCs/>
          <w:b/>
        </w:rPr>
        <w:t xml:space="preserve">Expatriate Communities (28-45 years):</w:t>
      </w:r>
      <w:r>
        <w:t xml:space="preserve"> </w:t>
      </w:r>
      <w:r>
        <w:t xml:space="preserve">Including Western expats experiencing isolation and Gulf nationals facing acculturation challenges. They seek English-speaking psychiatrists with cross-cultural expertise.</w:t>
      </w:r>
    </w:p>
    <w:p>
      <w:pPr>
        <w:numPr>
          <w:ilvl w:val="0"/>
          <w:numId w:val="1001"/>
        </w:numPr>
        <w:pStyle w:val="Compact"/>
      </w:pPr>
      <w:r>
        <w:rPr>
          <w:bCs/>
          <w:b/>
        </w:rPr>
        <w:t xml:space="preserve">Families &amp; Adolescents (13-25 years):</w:t>
      </w:r>
      <w:r>
        <w:t xml:space="preserve"> </w:t>
      </w:r>
      <w:r>
        <w:t xml:space="preserve">Increasing parental awareness of youth mental health, especially in private schools across Abu Dhabi. Parents demand school collaboration and Arabic/English bilingual services.</w:t>
      </w:r>
    </w:p>
    <w:bookmarkEnd w:id="22"/>
    <w:bookmarkStart w:id="23" w:name="X94f3458046a4fab666262135c4758f27d2b6181"/>
    <w:p>
      <w:pPr>
        <w:pStyle w:val="Heading2"/>
      </w:pPr>
      <w:r>
        <w:t xml:space="preserve">Marketing Objectives for United Arab Emirates Abu Dhabi</w:t>
      </w:r>
    </w:p>
    <w:p>
      <w:pPr>
        <w:pStyle w:val="FirstParagraph"/>
      </w:pPr>
      <w:r>
        <w:t xml:space="preserve">Within 18 months, this Marketing Plan aims to:</w:t>
      </w:r>
    </w:p>
    <w:p>
      <w:pPr>
        <w:numPr>
          <w:ilvl w:val="0"/>
          <w:numId w:val="1002"/>
        </w:numPr>
        <w:pStyle w:val="Compact"/>
      </w:pPr>
      <w:r>
        <w:t xml:space="preserve">Achieve 70% brand recognition among target demographics in Abu Dhabi through culturally resonant channels.</w:t>
      </w:r>
    </w:p>
    <w:p>
      <w:pPr>
        <w:numPr>
          <w:ilvl w:val="0"/>
          <w:numId w:val="1002"/>
        </w:numPr>
        <w:pStyle w:val="Compact"/>
      </w:pPr>
      <w:r>
        <w:t xml:space="preserve">Attain a 45% patient acquisition rate from targeted segments with a minimum 3.8/5 client satisfaction score.</w:t>
      </w:r>
    </w:p>
    <w:p>
      <w:pPr>
        <w:numPr>
          <w:ilvl w:val="0"/>
          <w:numId w:val="1002"/>
        </w:numPr>
        <w:pStyle w:val="Compact"/>
      </w:pPr>
      <w:r>
        <w:t xml:space="preserve">Establish partnerships with 15+ schools, corporate entities, and clinics across the United Arab Emirates Abu Dhabi region.</w:t>
      </w:r>
    </w:p>
    <w:p>
      <w:pPr>
        <w:numPr>
          <w:ilvl w:val="0"/>
          <w:numId w:val="1002"/>
        </w:numPr>
        <w:pStyle w:val="Compact"/>
      </w:pPr>
      <w:r>
        <w:t xml:space="preserve">Secure referrals from 30% of local physicians through professional networking within Abu Dhabi's healthcare ecosystem.</w:t>
      </w:r>
    </w:p>
    <w:bookmarkEnd w:id="23"/>
    <w:bookmarkStart w:id="24" w:name="cultural-integration-strategy"/>
    <w:p>
      <w:pPr>
        <w:pStyle w:val="Heading2"/>
      </w:pPr>
      <w:r>
        <w:t xml:space="preserve">Cultural Integration Strategy</w:t>
      </w:r>
    </w:p>
    <w:p>
      <w:pPr>
        <w:pStyle w:val="FirstParagraph"/>
      </w:pPr>
      <w:r>
        <w:t xml:space="preserve">Unlike generic psychiatric services, our Marketing Plan embeds UAE cultural values throughout:</w:t>
      </w:r>
    </w:p>
    <w:p>
      <w:pPr>
        <w:numPr>
          <w:ilvl w:val="0"/>
          <w:numId w:val="1003"/>
        </w:numPr>
        <w:pStyle w:val="Compact"/>
      </w:pPr>
      <w:r>
        <w:rPr>
          <w:bCs/>
          <w:b/>
        </w:rPr>
        <w:t xml:space="preserve">Language &amp; Communication:</w:t>
      </w:r>
      <w:r>
        <w:t xml:space="preserve"> </w:t>
      </w:r>
      <w:r>
        <w:t xml:space="preserve">All materials in Arabic/English bilingual format. Services include Quran-based counseling options for religiously observant patients.</w:t>
      </w:r>
    </w:p>
    <w:p>
      <w:pPr>
        <w:numPr>
          <w:ilvl w:val="0"/>
          <w:numId w:val="1003"/>
        </w:numPr>
        <w:pStyle w:val="Compact"/>
      </w:pPr>
      <w:r>
        <w:rPr>
          <w:bCs/>
          <w:b/>
        </w:rPr>
        <w:t xml:space="preserve">Clinical Approach:</w:t>
      </w:r>
      <w:r>
        <w:t xml:space="preserve"> </w:t>
      </w:r>
      <w:r>
        <w:t xml:space="preserve">Psychiatrist will collaborate with local spiritual advisors (e.g., Imams) for holistic care, respecting UAE's Islamic principles.</w:t>
      </w:r>
    </w:p>
    <w:p>
      <w:pPr>
        <w:numPr>
          <w:ilvl w:val="0"/>
          <w:numId w:val="1003"/>
        </w:numPr>
        <w:pStyle w:val="Compact"/>
      </w:pPr>
      <w:r>
        <w:rPr>
          <w:bCs/>
          <w:b/>
        </w:rPr>
        <w:t xml:space="preserve">Discreet Service Design:</w:t>
      </w:r>
      <w:r>
        <w:t xml:space="preserve"> </w:t>
      </w:r>
      <w:r>
        <w:t xml:space="preserve">Private consultation rooms in clinics located within family-friendly zones (e.g., Al Reem Island, Yas Island), avoiding overtly "medical" branding to reduce stigma.</w:t>
      </w:r>
    </w:p>
    <w:bookmarkEnd w:id="24"/>
    <w:bookmarkStart w:id="28" w:name="X7a8225de2ac0e08238449175fd1e00ab45999da"/>
    <w:p>
      <w:pPr>
        <w:pStyle w:val="Heading2"/>
      </w:pPr>
      <w:r>
        <w:t xml:space="preserve">Marketing Tactics: Abu Dhabi-Focused Execution</w:t>
      </w:r>
    </w:p>
    <w:p>
      <w:pPr>
        <w:pStyle w:val="FirstParagraph"/>
      </w:pPr>
      <w:r>
        <w:t xml:space="preserve">This Marketing Plan implements hyper-localized tactics for the United Arab Emirates Abu Dhabi market:</w:t>
      </w:r>
    </w:p>
    <w:bookmarkStart w:id="25" w:name="digital-community-engagement"/>
    <w:p>
      <w:pPr>
        <w:pStyle w:val="Heading3"/>
      </w:pPr>
      <w:r>
        <w:t xml:space="preserve">1. Digital &amp; Community Engagement</w:t>
      </w:r>
    </w:p>
    <w:p>
      <w:pPr>
        <w:numPr>
          <w:ilvl w:val="0"/>
          <w:numId w:val="1004"/>
        </w:numPr>
        <w:pStyle w:val="Compact"/>
      </w:pPr>
      <w:r>
        <w:rPr>
          <w:bCs/>
          <w:b/>
        </w:rPr>
        <w:t xml:space="preserve">Localized Social Media Campaigns:</w:t>
      </w:r>
      <w:r>
        <w:t xml:space="preserve"> </w:t>
      </w:r>
      <w:r>
        <w:t xml:space="preserve">Instagram and Snapchat ads targeting Abu Dhabi neighborhoods (e.g., Al Reem, Saadiyat), featuring Emirati patient testimonials (with consent) in Arabic.</w:t>
      </w:r>
    </w:p>
    <w:p>
      <w:pPr>
        <w:numPr>
          <w:ilvl w:val="0"/>
          <w:numId w:val="1004"/>
        </w:numPr>
        <w:pStyle w:val="Compact"/>
      </w:pPr>
      <w:r>
        <w:rPr>
          <w:bCs/>
          <w:b/>
        </w:rPr>
        <w:t xml:space="preserve">Free Community Workshops:</w:t>
      </w:r>
      <w:r>
        <w:t xml:space="preserve"> </w:t>
      </w:r>
      <w:r>
        <w:t xml:space="preserve">Quarterly "Mental Wellness Seminars" at Abu Dhabi Public Library and community centers, addressing topics like "Managing Work-Life Balance in UAE's Corporate Culture."</w:t>
      </w:r>
    </w:p>
    <w:p>
      <w:pPr>
        <w:numPr>
          <w:ilvl w:val="0"/>
          <w:numId w:val="1004"/>
        </w:numPr>
        <w:pStyle w:val="Compact"/>
      </w:pPr>
      <w:r>
        <w:rPr>
          <w:bCs/>
          <w:b/>
        </w:rPr>
        <w:t xml:space="preserve">Partnership with Influencers:</w:t>
      </w:r>
      <w:r>
        <w:t xml:space="preserve"> </w:t>
      </w:r>
      <w:r>
        <w:t xml:space="preserve">Collaborating with UAE-based health influencers (e.g., @AbuDhabiWellness) for educational content on reducing stigma.</w:t>
      </w:r>
    </w:p>
    <w:bookmarkEnd w:id="25"/>
    <w:bookmarkStart w:id="26" w:name="professional-institutional-partnerships"/>
    <w:p>
      <w:pPr>
        <w:pStyle w:val="Heading3"/>
      </w:pPr>
      <w:r>
        <w:t xml:space="preserve">2. Professional &amp; Institutional Partnerships</w:t>
      </w:r>
    </w:p>
    <w:p>
      <w:pPr>
        <w:numPr>
          <w:ilvl w:val="0"/>
          <w:numId w:val="1005"/>
        </w:numPr>
        <w:pStyle w:val="Compact"/>
      </w:pPr>
      <w:r>
        <w:rPr>
          <w:bCs/>
          <w:b/>
        </w:rPr>
        <w:t xml:space="preserve">Clinic Integration:</w:t>
      </w:r>
      <w:r>
        <w:t xml:space="preserve"> </w:t>
      </w:r>
      <w:r>
        <w:t xml:space="preserve">Formal agreements with Abu Dhabi Health Services (SEHA) and private hospitals (e.g., Cleveland Clinic Abu Dhabi) for referral pathways.</w:t>
      </w:r>
    </w:p>
    <w:p>
      <w:pPr>
        <w:numPr>
          <w:ilvl w:val="0"/>
          <w:numId w:val="1005"/>
        </w:numPr>
        <w:pStyle w:val="Compact"/>
      </w:pPr>
      <w:r>
        <w:rPr>
          <w:bCs/>
          <w:b/>
        </w:rPr>
        <w:t xml:space="preserve">School Programs:</w:t>
      </w:r>
      <w:r>
        <w:t xml:space="preserve"> </w:t>
      </w:r>
      <w:r>
        <w:t xml:space="preserve">Co-developing mental health curricula with top private schools (e.g., GEMS Education, American Academy) for early intervention.</w:t>
      </w:r>
    </w:p>
    <w:bookmarkEnd w:id="26"/>
    <w:bookmarkStart w:id="27" w:name="brand-positioning-messaging"/>
    <w:p>
      <w:pPr>
        <w:pStyle w:val="Heading3"/>
      </w:pPr>
      <w:r>
        <w:t xml:space="preserve">3. Brand Positioning &amp; Messaging</w:t>
      </w:r>
    </w:p>
    <w:p>
      <w:pPr>
        <w:pStyle w:val="FirstParagraph"/>
      </w:pPr>
      <w:r>
        <w:t xml:space="preserve">Messaging will emphasize: "Your Mental Wellness, Rooted in Abu Dhabi Culture." Key phrases include:</w:t>
      </w:r>
    </w:p>
    <w:p>
      <w:pPr>
        <w:pStyle w:val="BlockText"/>
      </w:pPr>
      <w:r>
        <w:t xml:space="preserve">"Caring for the Emirati Family, with Respect for Our Heritage" – Positioning the Psychiatrist as a community pillar.</w:t>
      </w:r>
    </w:p>
    <w:p>
      <w:pPr>
        <w:pStyle w:val="BlockText"/>
      </w:pPr>
      <w:r>
        <w:t xml:space="preserve">"Trusted by 200+ Abu Dhabi Families Since 2023" – Leveraging social proof within the United Arab Emirates Abu Dhabi context.</w:t>
      </w:r>
    </w:p>
    <w:bookmarkEnd w:id="27"/>
    <w:bookmarkEnd w:id="28"/>
    <w:bookmarkStart w:id="29" w:name="Xd9c04d32265724c81564b4eda2eef940ff02a97"/>
    <w:p>
      <w:pPr>
        <w:pStyle w:val="Heading2"/>
      </w:pPr>
      <w:r>
        <w:t xml:space="preserve">Budget Allocation (AED 1.5 Million Over 18 Months)</w:t>
      </w:r>
    </w:p>
    <w:p>
      <w:pPr>
        <w:pStyle w:val="FirstParagraph"/>
      </w:pPr>
      <w:r>
        <w:t xml:space="preserve">Tactic</w:t>
      </w:r>
    </w:p>
    <w:p>
      <w:pPr>
        <w:pStyle w:val="BodyText"/>
      </w:pPr>
      <w:r>
        <w:t xml:space="preserve">Allocation (AED)</w:t>
      </w:r>
    </w:p>
    <w:p>
      <w:pPr>
        <w:pStyle w:val="BodyText"/>
      </w:pPr>
      <w:r>
        <w:t xml:space="preserve">Target Impact</w:t>
      </w:r>
    </w:p>
    <w:p>
      <w:pPr>
        <w:pStyle w:val="BodyText"/>
      </w:pPr>
      <w:r>
        <w:t xml:space="preserve">Digital Advertising (FB/Instagram, Google Ads)</w:t>
      </w:r>
    </w:p>
    <w:p>
      <w:pPr>
        <w:pStyle w:val="BodyText"/>
      </w:pPr>
      <w:r>
        <w:t xml:space="preserve">450,000</w:t>
      </w:r>
    </w:p>
    <w:p>
      <w:pPr>
        <w:pStyle w:val="BodyText"/>
      </w:pPr>
      <w:r>
        <w:t xml:space="preserve">Lead generation for 3,500+ Abu Dhabi residents</w:t>
      </w:r>
    </w:p>
    <w:p>
      <w:pPr>
        <w:pStyle w:val="BodyText"/>
      </w:pPr>
      <w:r>
        <w:t xml:space="preserve">Community Events &amp; Workshops</w:t>
      </w:r>
    </w:p>
    <w:p>
      <w:pPr>
        <w:pStyle w:val="BodyText"/>
      </w:pPr>
      <w:r>
        <w:t xml:space="preserve">325,000</w:t>
      </w:r>
    </w:p>
    <w:p>
      <w:pPr>
        <w:pStyle w:val="BodyText"/>
      </w:pPr>
      <w:r>
        <w:t xml:space="preserve">Direct engagement with 1,200+ families/individuals</w:t>
      </w:r>
    </w:p>
    <w:p>
      <w:pPr>
        <w:pStyle w:val="BodyText"/>
      </w:pPr>
      <w:r>
        <w:t xml:space="preserve">Institutional Partnerships (Schools/Hospitals)</w:t>
      </w:r>
    </w:p>
    <w:p>
      <w:pPr>
        <w:pStyle w:val="BodyText"/>
      </w:pPr>
      <w:r>
        <w:t xml:space="preserve">275,000</w:t>
      </w:r>
    </w:p>
    <w:p>
      <w:pPr>
        <w:pStyle w:val="BodyText"/>
      </w:pPr>
      <w:r>
        <w:t xml:space="preserve">Referral partnerships with 15+ Abu Dhabi institutions</w:t>
      </w:r>
    </w:p>
    <w:p>
      <w:pPr>
        <w:pStyle w:val="BodyText"/>
      </w:pPr>
      <w:r>
        <w:t xml:space="preserve">Cultural Adaptation &amp; Materials</w:t>
      </w:r>
    </w:p>
    <w:p>
      <w:pPr>
        <w:pStyle w:val="BodyText"/>
      </w:pPr>
      <w:r>
        <w:t xml:space="preserve">300,000</w:t>
      </w:r>
    </w:p>
    <w:p>
      <w:pPr>
        <w:pStyle w:val="BodyText"/>
      </w:pPr>
      <w:r>
        <w:t xml:space="preserve">Bilingual marketing assets, Imam collaboration programs</w:t>
      </w:r>
    </w:p>
    <w:p>
      <w:pPr>
        <w:pStyle w:val="BodyText"/>
      </w:pPr>
      <w:r>
        <w:t xml:space="preserve">Evaluation &amp; Analytics</w:t>
      </w:r>
    </w:p>
    <w:p>
      <w:pPr>
        <w:pStyle w:val="BodyText"/>
      </w:pPr>
      <w:r>
        <w:t xml:space="preserve">50,000</w:t>
      </w:r>
    </w:p>
    <w:p>
      <w:pPr>
        <w:pStyle w:val="BodyText"/>
      </w:pPr>
      <w:r>
        <w:t xml:space="preserve">Tracking KPIs in Abu Dhabi-specific market</w:t>
      </w:r>
    </w:p>
    <w:bookmarkEnd w:id="29"/>
    <w:bookmarkStart w:id="30" w:name="Xdfc4735bd077eccd4f5f10d85bf8b7063801937"/>
    <w:p>
      <w:pPr>
        <w:pStyle w:val="Heading2"/>
      </w:pPr>
      <w:r>
        <w:t xml:space="preserve">Evaluation Framework for United Arab Emirates Abu Dhabi Market</w:t>
      </w:r>
    </w:p>
    <w:p>
      <w:pPr>
        <w:pStyle w:val="FirstParagraph"/>
      </w:pPr>
      <w:r>
        <w:t xml:space="preserve">This Marketing Plan incorporates continuous measurement through:</w:t>
      </w:r>
    </w:p>
    <w:p>
      <w:pPr>
        <w:numPr>
          <w:ilvl w:val="0"/>
          <w:numId w:val="1006"/>
        </w:numPr>
        <w:pStyle w:val="Compact"/>
      </w:pPr>
      <w:r>
        <w:rPr>
          <w:bCs/>
          <w:b/>
        </w:rPr>
        <w:t xml:space="preserve">Monthly:</w:t>
      </w:r>
      <w:r>
        <w:t xml:space="preserve"> </w:t>
      </w:r>
      <w:r>
        <w:t xml:space="preserve">Social media engagement analytics targeting Abu Dhabi demographics.</w:t>
      </w:r>
    </w:p>
    <w:p>
      <w:pPr>
        <w:numPr>
          <w:ilvl w:val="0"/>
          <w:numId w:val="1006"/>
        </w:numPr>
        <w:pStyle w:val="Compact"/>
      </w:pPr>
      <w:r>
        <w:rPr>
          <w:bCs/>
          <w:b/>
        </w:rPr>
        <w:t xml:space="preserve">Quarterly:</w:t>
      </w:r>
      <w:r>
        <w:t xml:space="preserve"> </w:t>
      </w:r>
      <w:r>
        <w:t xml:space="preserve">Patient satisfaction surveys (Arabic/English) measuring cultural relevance.</w:t>
      </w:r>
    </w:p>
    <w:p>
      <w:pPr>
        <w:numPr>
          <w:ilvl w:val="0"/>
          <w:numId w:val="1006"/>
        </w:numPr>
        <w:pStyle w:val="Compact"/>
      </w:pPr>
      <w:r>
        <w:rPr>
          <w:bCs/>
          <w:b/>
        </w:rPr>
        <w:t xml:space="preserve">Semi-Annual:</w:t>
      </w:r>
      <w:r>
        <w:t xml:space="preserve"> </w:t>
      </w:r>
      <w:r>
        <w:t xml:space="preserve">Comparative analysis against UAE Ministry of Health mental health statistics to assess market impact in Abu Dhabi.</w:t>
      </w:r>
    </w:p>
    <w:bookmarkEnd w:id="30"/>
    <w:bookmarkStart w:id="31" w:name="X011e756ec9aa915d69b37e48d20997f9369d1d7"/>
    <w:p>
      <w:pPr>
        <w:pStyle w:val="Heading2"/>
      </w:pPr>
      <w:r>
        <w:t xml:space="preserve">Conclusion: The Future of Psychiatry in Abu Dhabi</w:t>
      </w:r>
    </w:p>
    <w:p>
      <w:pPr>
        <w:pStyle w:val="FirstParagraph"/>
      </w:pPr>
      <w:r>
        <w:t xml:space="preserve">This Marketing Plan transforms the perception of psychiatric care in United Arab Emirates Abu Dhabi by meeting patients where they are—culturally, linguistically, and geographically. By positioning the Psychiatrist not as a clinical service but as an integral part of Abu Dhabi's wellness ecosystem, we will dismantle stigma while delivering clinically superior outcomes. The plan’s success will be measured in lives transformed within the United Arab Emirates Abu Dhabi community—one family at a time—proving that mental health care is both culturally rooted and universally essential.</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Abu Dhabi, United Arab Emirates</dc:title>
  <dc:creator/>
  <dc:language>en</dc:language>
  <cp:keywords/>
  <dcterms:created xsi:type="dcterms:W3CDTF">2025-12-11T00:25:26Z</dcterms:created>
  <dcterms:modified xsi:type="dcterms:W3CDTF">2025-12-11T00:25:26Z</dcterms:modified>
</cp:coreProperties>
</file>

<file path=docProps/custom.xml><?xml version="1.0" encoding="utf-8"?>
<Properties xmlns="http://schemas.openxmlformats.org/officeDocument/2006/custom-properties" xmlns:vt="http://schemas.openxmlformats.org/officeDocument/2006/docPropsVTypes"/>
</file>