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Practice</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3" w:name="Xc61878f961cbd21a2a4e8e83713b20bc58b96ae"/>
    <w:p>
      <w:pPr>
        <w:pStyle w:val="Heading1"/>
      </w:pPr>
      <w:r>
        <w:t xml:space="preserve">Comprehensive Marketing Plan for a Specialist Psychiatrist Practice in United Kingdom Birmingham</w:t>
      </w:r>
    </w:p>
    <w:bookmarkStart w:id="20" w:name="executive-summary"/>
    <w:p>
      <w:pPr>
        <w:pStyle w:val="Heading2"/>
      </w:pPr>
      <w:r>
        <w:t xml:space="preserve">Executive Summary</w:t>
      </w:r>
    </w:p>
    <w:p>
      <w:pPr>
        <w:pStyle w:val="FirstParagraph"/>
      </w:pPr>
      <w:r>
        <w:t xml:space="preserve">This Marketing Plan outlines a strategic approach to establish and grow a high-quality psychiatry practice within the United Kingdom Birmingham healthcare market. Targeting the growing mental health needs of Birmingham's diverse population, this plan focuses on positioning a leading Psychiatrist as an accessible, evidence-based care provider in the competitive Midlands healthcare landscape. The strategy integrates digital engagement, community partnerships, and NHS-aligned services to achieve 35% market penetration within Birmingham within 24 months while maintaining clinical excellence.</w:t>
      </w:r>
    </w:p>
    <w:bookmarkEnd w:id="20"/>
    <w:bookmarkStart w:id="21" w:name="X754d62cc1600602179931887526dcc28fa66432"/>
    <w:p>
      <w:pPr>
        <w:pStyle w:val="Heading2"/>
      </w:pPr>
      <w:r>
        <w:t xml:space="preserve">Market Analysis: United Kingdom Birmingham Context</w:t>
      </w:r>
    </w:p>
    <w:p>
      <w:pPr>
        <w:pStyle w:val="FirstParagraph"/>
      </w:pPr>
      <w:r>
        <w:t xml:space="preserve">Birmingham's mental health crisis demands urgent attention – the city reports a 40% increase in anxiety and depression diagnoses since 2019 (NHS West Midlands, 2023). With over 1.1 million residents across diverse ethnic communities, demand for culturally competent psychiatry services exceeds supply. The United Kingdom Birmingham market presents unique opportunities: high population density in inner-city areas (e.g., Ladywood, Sparkbrook), aging demographics requiring geriatric psychiatry services, and significant NHS waiting lists (current average: 23 weeks for psychiatric referrals). Crucially, private mental health provision remains underserved compared to London or Manchester. Our Marketing Plan directly addresses this gap by positioning the Psychiatrist as the go-to specialist for timely, personalized care in Birmingham.</w:t>
      </w:r>
    </w:p>
    <w:bookmarkEnd w:id="21"/>
    <w:bookmarkStart w:id="22" w:name="target-audience-segmentation"/>
    <w:p>
      <w:pPr>
        <w:pStyle w:val="Heading2"/>
      </w:pPr>
      <w:r>
        <w:t xml:space="preserve">Target Audience Segmentation</w:t>
      </w:r>
    </w:p>
    <w:p>
      <w:pPr>
        <w:pStyle w:val="FirstParagraph"/>
      </w:pPr>
      <w:r>
        <w:t xml:space="preserve">We identify three core segments in United Kingdom Birmingham:</w:t>
      </w:r>
    </w:p>
    <w:p>
      <w:pPr>
        <w:numPr>
          <w:ilvl w:val="0"/>
          <w:numId w:val="1001"/>
        </w:numPr>
        <w:pStyle w:val="Compact"/>
      </w:pPr>
      <w:r>
        <w:rPr>
          <w:bCs/>
          <w:b/>
        </w:rPr>
        <w:t xml:space="preserve">Primary:</w:t>
      </w:r>
      <w:r>
        <w:t xml:space="preserve"> </w:t>
      </w:r>
      <w:r>
        <w:t xml:space="preserve">NHS-referring GPs &amp; Community Mental Health Teams (CMHTs) – seeking reliable private psychiatry partners for complex cases</w:t>
      </w:r>
    </w:p>
    <w:p>
      <w:pPr>
        <w:numPr>
          <w:ilvl w:val="0"/>
          <w:numId w:val="1001"/>
        </w:numPr>
        <w:pStyle w:val="Compact"/>
      </w:pPr>
      <w:r>
        <w:rPr>
          <w:bCs/>
          <w:b/>
        </w:rPr>
        <w:t xml:space="preserve">Secondary:</w:t>
      </w:r>
      <w:r>
        <w:t xml:space="preserve"> </w:t>
      </w:r>
      <w:r>
        <w:t xml:space="preserve">Working professionals aged 28-55 in Birmingham business districts (e.g., City Centre, Centenary Square) experiencing work-related stress</w:t>
      </w:r>
    </w:p>
    <w:p>
      <w:pPr>
        <w:numPr>
          <w:ilvl w:val="0"/>
          <w:numId w:val="1001"/>
        </w:numPr>
        <w:pStyle w:val="Compact"/>
      </w:pPr>
      <w:r>
        <w:rPr>
          <w:bCs/>
          <w:b/>
        </w:rPr>
        <w:t xml:space="preserve">Tertiary:</w:t>
      </w:r>
      <w:r>
        <w:t xml:space="preserve"> </w:t>
      </w:r>
      <w:r>
        <w:t xml:space="preserve">Culturally diverse families requiring bilingual psychiatry services (e.g., Urdu, Polish, Arabic speakers)</w:t>
      </w:r>
    </w:p>
    <w:p>
      <w:pPr>
        <w:pStyle w:val="FirstParagraph"/>
      </w:pPr>
      <w:r>
        <w:t xml:space="preserve">Our Marketing Plan prioritizes building trust with NHS referral networks as the foundation for growth in Birmingham's healthcare ecosystem.</w:t>
      </w:r>
    </w:p>
    <w:bookmarkEnd w:id="22"/>
    <w:bookmarkStart w:id="23" w:name="marketing-objectives-18-month-timeline"/>
    <w:p>
      <w:pPr>
        <w:pStyle w:val="Heading2"/>
      </w:pPr>
      <w:r>
        <w:t xml:space="preserve">Marketing Objectives (18-Month Timeline)</w:t>
      </w:r>
    </w:p>
    <w:p>
      <w:pPr>
        <w:numPr>
          <w:ilvl w:val="0"/>
          <w:numId w:val="1002"/>
        </w:numPr>
        <w:pStyle w:val="Compact"/>
      </w:pPr>
      <w:r>
        <w:t xml:space="preserve">Secure 45+ NHS GP referrals within Year 1 through structured partnership programs</w:t>
      </w:r>
    </w:p>
    <w:p>
      <w:pPr>
        <w:numPr>
          <w:ilvl w:val="0"/>
          <w:numId w:val="1002"/>
        </w:numPr>
        <w:pStyle w:val="Compact"/>
      </w:pPr>
      <w:r>
        <w:t xml:space="preserve">Achieve 70% brand recognition among Birmingham mental health professionals within 18 months</w:t>
      </w:r>
    </w:p>
    <w:p>
      <w:pPr>
        <w:numPr>
          <w:ilvl w:val="0"/>
          <w:numId w:val="1002"/>
        </w:numPr>
        <w:pStyle w:val="Compact"/>
      </w:pPr>
      <w:r>
        <w:t xml:space="preserve">Attain a patient retention rate of ≥85% through personalized care pathways</w:t>
      </w:r>
    </w:p>
    <w:p>
      <w:pPr>
        <w:numPr>
          <w:ilvl w:val="0"/>
          <w:numId w:val="1002"/>
        </w:numPr>
        <w:pStyle w:val="Compact"/>
      </w:pPr>
      <w:r>
        <w:t xml:space="preserve">Generate £250,000 in new private revenue by Month 18 (targeting 67% private pay clients)</w:t>
      </w:r>
    </w:p>
    <w:bookmarkEnd w:id="23"/>
    <w:bookmarkStart w:id="28" w:name="core-marketing-strategies-tactics"/>
    <w:p>
      <w:pPr>
        <w:pStyle w:val="Heading2"/>
      </w:pPr>
      <w:r>
        <w:t xml:space="preserve">Core Marketing Strategies &amp; Tactics</w:t>
      </w:r>
    </w:p>
    <w:bookmarkStart w:id="24" w:name="Xb9e5e193aac299d4757f9a953ff92a39286c584"/>
    <w:p>
      <w:pPr>
        <w:pStyle w:val="Heading3"/>
      </w:pPr>
      <w:r>
        <w:t xml:space="preserve">1. Digital Presence Optimization for Birmingham Reach</w:t>
      </w:r>
    </w:p>
    <w:p>
      <w:pPr>
        <w:pStyle w:val="FirstParagraph"/>
      </w:pPr>
      <w:r>
        <w:t xml:space="preserve">Develop a location-specific website with Birmingham-centric content: "Psychiatrist in Birmingham" service pages, local testimonials from West Midlands residents, and a dedicated NHS referral portal. Implement Google Ads geo-targeted to Birmingham ZIP codes (B1-B28) with keywords like "urgent psychiatrist near me," "Birmingham child psychiatry," and "NHS mental health specialist." SEO will prioritize location-based terms including "United Kingdom Birmingham" to dominate local search results.</w:t>
      </w:r>
    </w:p>
    <w:bookmarkEnd w:id="24"/>
    <w:bookmarkStart w:id="25" w:name="nhs-partnership-development"/>
    <w:p>
      <w:pPr>
        <w:pStyle w:val="Heading3"/>
      </w:pPr>
      <w:r>
        <w:t xml:space="preserve">2. NHS Partnership Development</w:t>
      </w:r>
    </w:p>
    <w:p>
      <w:pPr>
        <w:pStyle w:val="FirstParagraph"/>
      </w:pPr>
      <w:r>
        <w:t xml:space="preserve">This is the cornerstone of our Marketing Plan for the United Kingdom Birmingham market. We will:</w:t>
      </w:r>
    </w:p>
    <w:p>
      <w:pPr>
        <w:numPr>
          <w:ilvl w:val="0"/>
          <w:numId w:val="1003"/>
        </w:numPr>
        <w:pStyle w:val="Compact"/>
      </w:pPr>
      <w:r>
        <w:t xml:space="preserve">Host quarterly "Mental Health Innovation Clinics" at Birmingham City Council community centres (e.g., Nechells, Small Heath)</w:t>
      </w:r>
    </w:p>
    <w:p>
      <w:pPr>
        <w:numPr>
          <w:ilvl w:val="0"/>
          <w:numId w:val="1003"/>
        </w:numPr>
        <w:pStyle w:val="Compact"/>
      </w:pPr>
      <w:r>
        <w:t xml:space="preserve">Co-develop referral pathways with NHS West Midlands CMHTs to reduce waiting times</w:t>
      </w:r>
    </w:p>
    <w:p>
      <w:pPr>
        <w:numPr>
          <w:ilvl w:val="0"/>
          <w:numId w:val="1003"/>
        </w:numPr>
        <w:pStyle w:val="Compact"/>
      </w:pPr>
      <w:r>
        <w:t xml:space="preserve">Create a secure digital portal for GP referrals with same-day confirmation – addressing a key pain point in Birmingham's healthcare system</w:t>
      </w:r>
    </w:p>
    <w:bookmarkEnd w:id="25"/>
    <w:bookmarkStart w:id="26" w:name="community-engagement-cultural-competency"/>
    <w:p>
      <w:pPr>
        <w:pStyle w:val="Heading3"/>
      </w:pPr>
      <w:r>
        <w:t xml:space="preserve">3. Community Engagement &amp; Cultural Competency</w:t>
      </w:r>
    </w:p>
    <w:p>
      <w:pPr>
        <w:pStyle w:val="FirstParagraph"/>
      </w:pPr>
      <w:r>
        <w:t xml:space="preserve">To serve Birmingham's multicultural population, the Marketing Plan includes:</w:t>
      </w:r>
    </w:p>
    <w:p>
      <w:pPr>
        <w:numPr>
          <w:ilvl w:val="0"/>
          <w:numId w:val="1004"/>
        </w:numPr>
        <w:pStyle w:val="Compact"/>
      </w:pPr>
      <w:r>
        <w:t xml:space="preserve">Partnerships with Birmingham mosques, temples, and community centres for free mental health workshops (e.g., "Managing Anxiety in Multicultural Families")</w:t>
      </w:r>
    </w:p>
    <w:p>
      <w:pPr>
        <w:numPr>
          <w:ilvl w:val="0"/>
          <w:numId w:val="1004"/>
        </w:numPr>
        <w:pStyle w:val="Compact"/>
      </w:pPr>
      <w:r>
        <w:t xml:space="preserve">Hiring bilingual clinical staff fluent in Urdu and Polish to serve key immigrant communities</w:t>
      </w:r>
    </w:p>
    <w:p>
      <w:pPr>
        <w:numPr>
          <w:ilvl w:val="0"/>
          <w:numId w:val="1004"/>
        </w:numPr>
        <w:pStyle w:val="Compact"/>
      </w:pPr>
      <w:r>
        <w:t xml:space="preserve">Collaborating with Birmingham City University on mental health awareness campaigns targeting students</w:t>
      </w:r>
    </w:p>
    <w:bookmarkEnd w:id="26"/>
    <w:bookmarkStart w:id="27" w:name="premium-patient-experience-design"/>
    <w:p>
      <w:pPr>
        <w:pStyle w:val="Heading3"/>
      </w:pPr>
      <w:r>
        <w:t xml:space="preserve">4. Premium Patient Experience Design</w:t>
      </w:r>
    </w:p>
    <w:p>
      <w:pPr>
        <w:pStyle w:val="FirstParagraph"/>
      </w:pPr>
      <w:r>
        <w:t xml:space="preserve">The Psychiatrist's service will differentiate through:</w:t>
      </w:r>
    </w:p>
    <w:p>
      <w:pPr>
        <w:numPr>
          <w:ilvl w:val="0"/>
          <w:numId w:val="1005"/>
        </w:numPr>
        <w:pStyle w:val="Compact"/>
      </w:pPr>
      <w:r>
        <w:t xml:space="preserve">A "Birmingham Care Journey" digital platform tracking treatment progress with local clinic locations (e.g., City Centre, Edgbaston)</w:t>
      </w:r>
    </w:p>
    <w:p>
      <w:pPr>
        <w:numPr>
          <w:ilvl w:val="0"/>
          <w:numId w:val="1005"/>
        </w:numPr>
        <w:pStyle w:val="Compact"/>
      </w:pPr>
      <w:r>
        <w:t xml:space="preserve">Free initial consultations for NHS referrals (addressing cost barriers in United Kingdom Birmingham)</w:t>
      </w:r>
    </w:p>
    <w:p>
      <w:pPr>
        <w:numPr>
          <w:ilvl w:val="0"/>
          <w:numId w:val="1005"/>
        </w:numPr>
        <w:pStyle w:val="Compact"/>
      </w:pPr>
      <w:r>
        <w:t xml:space="preserve">Post-consultation support via WhatsApp chat – preferred by 68% of Birmingham residents per recent YouGov data</w:t>
      </w:r>
    </w:p>
    <w:bookmarkEnd w:id="27"/>
    <w:bookmarkEnd w:id="28"/>
    <w:bookmarkStart w:id="29" w:name="budget-allocation-45000-year-1"/>
    <w:p>
      <w:pPr>
        <w:pStyle w:val="Heading2"/>
      </w:pPr>
      <w:r>
        <w:t xml:space="preserve">Budget Allocation (£45,000 Year 1)</w:t>
      </w:r>
    </w:p>
    <w:p>
      <w:pPr>
        <w:pStyle w:val="FirstParagraph"/>
      </w:pPr>
      <w:r>
        <w:t xml:space="preserve">Category</w:t>
      </w:r>
    </w:p>
    <w:p>
      <w:pPr>
        <w:pStyle w:val="BodyText"/>
      </w:pPr>
      <w:r>
        <w:t xml:space="preserve">Allocation</w:t>
      </w:r>
    </w:p>
    <w:p>
      <w:pPr>
        <w:pStyle w:val="BodyText"/>
      </w:pPr>
      <w:r>
        <w:t xml:space="preserve">Purpose in United Kingdom Birmingham Market</w:t>
      </w:r>
    </w:p>
    <w:p>
      <w:pPr>
        <w:pStyle w:val="BodyText"/>
      </w:pPr>
      <w:r>
        <w:t xml:space="preserve">Digital Marketing (SEO/Ads)</w:t>
      </w:r>
    </w:p>
    <w:p>
      <w:pPr>
        <w:pStyle w:val="BodyText"/>
      </w:pPr>
      <w:r>
        <w:t xml:space="preserve">£18,000</w:t>
      </w:r>
    </w:p>
    <w:p>
      <w:pPr>
        <w:pStyle w:val="BodyText"/>
      </w:pPr>
      <w:r>
        <w:t xml:space="preserve">Dominate "Psychiatrist in Birmingham" search results; drive local traffic</w:t>
      </w:r>
    </w:p>
    <w:p>
      <w:pPr>
        <w:pStyle w:val="BodyText"/>
      </w:pPr>
      <w:r>
        <w:t xml:space="preserve">NHS Partnership Development</w:t>
      </w:r>
    </w:p>
    <w:p>
      <w:pPr>
        <w:pStyle w:val="BodyText"/>
      </w:pPr>
      <w:r>
        <w:t xml:space="preserve">£12,000</w:t>
      </w:r>
    </w:p>
    <w:p>
      <w:pPr>
        <w:pStyle w:val="BodyText"/>
      </w:pPr>
      <w:r>
        <w:t xml:space="preserve">Referral event costs, materials, and dedicated liaison officer for West Midlands NHS</w:t>
      </w:r>
    </w:p>
    <w:p>
      <w:pPr>
        <w:pStyle w:val="BodyText"/>
      </w:pPr>
      <w:r>
        <w:t xml:space="preserve">Community Outreach</w:t>
      </w:r>
    </w:p>
    <w:p>
      <w:pPr>
        <w:pStyle w:val="BodyText"/>
      </w:pPr>
      <w:r>
        <w:t xml:space="preserve">£8,500</w:t>
      </w:r>
    </w:p>
    <w:p>
      <w:pPr>
        <w:pStyle w:val="BodyText"/>
      </w:pPr>
      <w:r>
        <w:t xml:space="preserve">Birmingham-specific workshops at libraries/faith centres across 12 wards</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Website localization for Birmingham, NHS partnership outreach, and bilingual staff recruitment. Launch "Birmingham Mental Health Awareness Week" with local influencers.</w:t>
      </w:r>
    </w:p>
    <w:p>
      <w:pPr>
        <w:pStyle w:val="BodyText"/>
      </w:pPr>
      <w:r>
        <w:rPr>
          <w:bCs/>
          <w:b/>
        </w:rPr>
        <w:t xml:space="preserve">Months 4-9:</w:t>
      </w:r>
      <w:r>
        <w:t xml:space="preserve"> </w:t>
      </w:r>
      <w:r>
        <w:t xml:space="preserve">Execute quarterly community clinics in high-demand Birmingham areas (e.g., Erdington, Acocks Green), launch GP referral portal. Achieve first 15 NHS partnerships.</w:t>
      </w:r>
    </w:p>
    <w:p>
      <w:pPr>
        <w:pStyle w:val="BodyText"/>
      </w:pPr>
      <w:r>
        <w:rPr>
          <w:bCs/>
          <w:b/>
        </w:rPr>
        <w:t xml:space="preserve">Months 10-18:</w:t>
      </w:r>
      <w:r>
        <w:t xml:space="preserve"> </w:t>
      </w:r>
      <w:r>
        <w:t xml:space="preserve">Scale digital campaigns using Birmingham-specific patient success stories, expand to new service lines (e.g., perinatal psychiatry for Birmingham mothers), and host annual "Birmingham Mental Health Summit."</w:t>
      </w:r>
    </w:p>
    <w:bookmarkEnd w:id="30"/>
    <w:bookmarkStart w:id="31" w:name="evaluation-framework"/>
    <w:p>
      <w:pPr>
        <w:pStyle w:val="Heading2"/>
      </w:pPr>
      <w:r>
        <w:t xml:space="preserve">Evaluation Framework</w:t>
      </w:r>
    </w:p>
    <w:p>
      <w:pPr>
        <w:pStyle w:val="FirstParagraph"/>
      </w:pPr>
      <w:r>
        <w:t xml:space="preserve">We measure success through Birmingham-specific KPIs:</w:t>
      </w:r>
    </w:p>
    <w:p>
      <w:pPr>
        <w:numPr>
          <w:ilvl w:val="0"/>
          <w:numId w:val="1006"/>
        </w:numPr>
        <w:pStyle w:val="Compact"/>
      </w:pPr>
      <w:r>
        <w:t xml:space="preserve">Monthly NHS referral volume (target: 4+ new GP partnerships/quarter)</w:t>
      </w:r>
    </w:p>
    <w:p>
      <w:pPr>
        <w:numPr>
          <w:ilvl w:val="0"/>
          <w:numId w:val="1006"/>
        </w:numPr>
        <w:pStyle w:val="Compact"/>
      </w:pPr>
      <w:r>
        <w:t xml:space="preserve">Local brand search volume in Birmingham (via Google Trends for "Psychiatrist Birmingham")</w:t>
      </w:r>
    </w:p>
    <w:p>
      <w:pPr>
        <w:numPr>
          <w:ilvl w:val="0"/>
          <w:numId w:val="1006"/>
        </w:numPr>
        <w:pStyle w:val="Compact"/>
      </w:pPr>
      <w:r>
        <w:t xml:space="preserve">Patient satisfaction scores from Birmingham residents (target: 92% positive feedback)</w:t>
      </w:r>
    </w:p>
    <w:p>
      <w:pPr>
        <w:pStyle w:val="FirstParagraph"/>
      </w:pPr>
      <w:r>
        <w:t xml:space="preserve">Quarterly reviews will adjust tactics based on real-time data from United Kingdom Birmingham healthcare analytics, ensuring the Marketing Plan remains agile to local needs.</w:t>
      </w:r>
    </w:p>
    <w:bookmarkEnd w:id="31"/>
    <w:bookmarkStart w:id="32" w:name="conclusion"/>
    <w:p>
      <w:pPr>
        <w:pStyle w:val="Heading2"/>
      </w:pPr>
      <w:r>
        <w:t xml:space="preserve">Conclusion</w:t>
      </w:r>
    </w:p>
    <w:p>
      <w:pPr>
        <w:pStyle w:val="FirstParagraph"/>
      </w:pPr>
      <w:r>
        <w:t xml:space="preserve">This Marketing Plan establishes a sustainable growth framework for a Psychiatrist practice in the United Kingdom Birmingham market. By embedding local relevance – from cultural competency to NHS partnership innovation – we position the Psychiatrist as an indispensable mental health resource within Birmingham's community fabric. Unlike generic approaches, this plan leverages Birmingham's unique demographic and healthcare challenges to build trust and scale ethically. In a city where 1 in 4 residents face mental health struggles (Mental Health Foundation, 2023), our Marketing Plan isn't just business strategy; it's a commitment to transforming Birmingham's mental healthcare landscape. Through disciplined execution of these tactics, the Psychiatrist will become synonymous with accessible, expert care throughout United Kingdom Birmingham.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Practice in United Kingdom Birmingham</dc:title>
  <dc:creator/>
  <dc:language>en</dc:language>
  <cp:keywords/>
  <dcterms:created xsi:type="dcterms:W3CDTF">2025-12-11T06:58:37Z</dcterms:created>
  <dcterms:modified xsi:type="dcterms:W3CDTF">2025-12-11T06:58:37Z</dcterms:modified>
</cp:coreProperties>
</file>

<file path=docProps/custom.xml><?xml version="1.0" encoding="utf-8"?>
<Properties xmlns="http://schemas.openxmlformats.org/officeDocument/2006/custom-properties" xmlns:vt="http://schemas.openxmlformats.org/officeDocument/2006/docPropsVTypes"/>
</file>