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d7e7677aa0df518c11f37c6bf50074191c3ea0c"/>
    <w:p>
      <w:pPr>
        <w:pStyle w:val="Heading1"/>
      </w:pPr>
      <w:r>
        <w:t xml:space="preserve">Comprehensive Marketing Plan for Psychiatrist Practice in United States Houston</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psychiatry practice in the dynamic healthcare landscape of United States Houston. As one of America's most populous and culturally diverse cities, Houston presents unique opportunities to address critical mental health needs through specialized psychiatric care. This document details targeted strategies to position our Psychiatrist practice as the preferred provider for residents across Greater Houston, with a focus on accessibility, cultural competence, and evidence-based treatment. The plan prioritizes sustainable growth while addressing the severe mental health service gap in Harris County where 1 in 5 adults experience mental illness annually.</w:t>
      </w:r>
    </w:p>
    <w:bookmarkEnd w:id="20"/>
    <w:bookmarkStart w:id="21" w:name="X9ccc9edb8e22fcbed938af269f2e163fefc3a2b"/>
    <w:p>
      <w:pPr>
        <w:pStyle w:val="Heading2"/>
      </w:pPr>
      <w:r>
        <w:t xml:space="preserve">Situation Analysis: Mental Health Landscape in United States Houston</w:t>
      </w:r>
    </w:p>
    <w:p>
      <w:pPr>
        <w:pStyle w:val="FirstParagraph"/>
      </w:pPr>
      <w:r>
        <w:t xml:space="preserve">United States Houston faces a significant mental health crisis exacerbated by population growth, socioeconomic diversity, and healthcare access barriers. With over 7 million residents across the metropolitan area, Harris County reports a 30% increase in psychiatric consultations since 2020 but remains severely underserved with only 1 psychiatrist per 15,486 residents (vs. the national average of 1:9,285). The United States Houston market is characterized by:</w:t>
      </w:r>
    </w:p>
    <w:p>
      <w:pPr>
        <w:numPr>
          <w:ilvl w:val="0"/>
          <w:numId w:val="1001"/>
        </w:numPr>
        <w:pStyle w:val="Compact"/>
      </w:pPr>
      <w:r>
        <w:rPr>
          <w:bCs/>
          <w:b/>
        </w:rPr>
        <w:t xml:space="preserve">Cultural Diversity:</w:t>
      </w:r>
      <w:r>
        <w:t xml:space="preserve"> </w:t>
      </w:r>
      <w:r>
        <w:t xml:space="preserve">43% Hispanic/Latino, 20% Black/African American population requiring culturally sensitive care</w:t>
      </w:r>
    </w:p>
    <w:p>
      <w:pPr>
        <w:numPr>
          <w:ilvl w:val="0"/>
          <w:numId w:val="1001"/>
        </w:numPr>
        <w:pStyle w:val="Compact"/>
      </w:pPr>
      <w:r>
        <w:rPr>
          <w:bCs/>
          <w:b/>
        </w:rPr>
        <w:t xml:space="preserve">Insurance Landscape:</w:t>
      </w:r>
      <w:r>
        <w:t xml:space="preserve"> </w:t>
      </w:r>
      <w:r>
        <w:t xml:space="preserve">High Medicaid enrollment (25%) and growing employer-sponsored plans</w:t>
      </w:r>
    </w:p>
    <w:p>
      <w:pPr>
        <w:numPr>
          <w:ilvl w:val="0"/>
          <w:numId w:val="1001"/>
        </w:numPr>
        <w:pStyle w:val="Compact"/>
      </w:pPr>
      <w:r>
        <w:rPr>
          <w:bCs/>
          <w:b/>
        </w:rPr>
        <w:t xml:space="preserve">Competitive Gap:</w:t>
      </w:r>
      <w:r>
        <w:t xml:space="preserve"> </w:t>
      </w:r>
      <w:r>
        <w:t xml:space="preserve">Few practices offer integrated care for anxiety, depression, ADHD, and trauma with bilingual providers</w:t>
      </w:r>
    </w:p>
    <w:bookmarkEnd w:id="21"/>
    <w:bookmarkStart w:id="22" w:name="marketing-objectives-12-month-timeline"/>
    <w:p>
      <w:pPr>
        <w:pStyle w:val="Heading2"/>
      </w:pPr>
      <w:r>
        <w:t xml:space="preserve">Marketing Objectives (12-Month Timeline)</w:t>
      </w:r>
    </w:p>
    <w:p>
      <w:pPr>
        <w:pStyle w:val="FirstParagraph"/>
      </w:pPr>
      <w:r>
        <w:t xml:space="preserve">We establish measurable goals aligned with Houston's healthcare needs:</w:t>
      </w:r>
    </w:p>
    <w:p>
      <w:pPr>
        <w:numPr>
          <w:ilvl w:val="0"/>
          <w:numId w:val="1002"/>
        </w:numPr>
        <w:pStyle w:val="Compact"/>
      </w:pPr>
      <w:r>
        <w:rPr>
          <w:bCs/>
          <w:b/>
        </w:rPr>
        <w:t xml:space="preserve">Acquisition:</w:t>
      </w:r>
      <w:r>
        <w:t xml:space="preserve"> </w:t>
      </w:r>
      <w:r>
        <w:t xml:space="preserve">Secure 150 new patients within 6 months through targeted outreach</w:t>
      </w:r>
    </w:p>
    <w:p>
      <w:pPr>
        <w:numPr>
          <w:ilvl w:val="0"/>
          <w:numId w:val="1002"/>
        </w:numPr>
        <w:pStyle w:val="Compact"/>
      </w:pPr>
      <w:r>
        <w:rPr>
          <w:bCs/>
          <w:b/>
        </w:rPr>
        <w:t xml:space="preserve">Clinical Integration:</w:t>
      </w:r>
      <w:r>
        <w:t xml:space="preserve"> </w:t>
      </w:r>
      <w:r>
        <w:t xml:space="preserve">Establish referral partnerships with 25 primary care providers across United States Houston</w:t>
      </w:r>
    </w:p>
    <w:p>
      <w:pPr>
        <w:numPr>
          <w:ilvl w:val="0"/>
          <w:numId w:val="1002"/>
        </w:numPr>
        <w:pStyle w:val="Compact"/>
      </w:pPr>
      <w:r>
        <w:rPr>
          <w:bCs/>
          <w:b/>
        </w:rPr>
        <w:t xml:space="preserve">Brand Recognition:</w:t>
      </w:r>
      <w:r>
        <w:t xml:space="preserve"> </w:t>
      </w:r>
      <w:r>
        <w:t xml:space="preserve">Achieve 70% brand recall among Houston residents aged 30-55 through local media</w:t>
      </w:r>
    </w:p>
    <w:bookmarkEnd w:id="22"/>
    <w:bookmarkStart w:id="23" w:name="target-market-segmentation"/>
    <w:p>
      <w:pPr>
        <w:pStyle w:val="Heading2"/>
      </w:pPr>
      <w:r>
        <w:t xml:space="preserve">Target Market Segmentation</w:t>
      </w:r>
    </w:p>
    <w:p>
      <w:pPr>
        <w:pStyle w:val="FirstParagraph"/>
      </w:pPr>
      <w:r>
        <w:t xml:space="preserve">The Marketing Plan focuses on three high-potential segments within United States Houston:</w:t>
      </w:r>
    </w:p>
    <w:p>
      <w:pPr>
        <w:numPr>
          <w:ilvl w:val="0"/>
          <w:numId w:val="1003"/>
        </w:numPr>
        <w:pStyle w:val="Compact"/>
      </w:pPr>
      <w:r>
        <w:rPr>
          <w:bCs/>
          <w:b/>
        </w:rPr>
        <w:t xml:space="preserve">Working Professionals (45%):</w:t>
      </w:r>
      <w:r>
        <w:t xml:space="preserve"> </w:t>
      </w:r>
      <w:r>
        <w:t xml:space="preserve">30-55 year-olds in downtown, Uptown, and West Houston seeking discreet treatment for work-related stress/anxiety. Prioritize same-day appointments and telehealth options.</w:t>
      </w:r>
    </w:p>
    <w:p>
      <w:pPr>
        <w:numPr>
          <w:ilvl w:val="0"/>
          <w:numId w:val="1003"/>
        </w:numPr>
        <w:pStyle w:val="Compact"/>
      </w:pPr>
      <w:r>
        <w:rPr>
          <w:bCs/>
          <w:b/>
        </w:rPr>
        <w:t xml:space="preserve">Cultural Communities (30%):</w:t>
      </w:r>
      <w:r>
        <w:t xml:space="preserve"> </w:t>
      </w:r>
      <w:r>
        <w:t xml:space="preserve">Hispanic/Latino and Black populations requiring Spanish/English bilingual psychiatry services. Partner with churches, community centers in Third Ward and South Park.</w:t>
      </w:r>
    </w:p>
    <w:p>
      <w:pPr>
        <w:numPr>
          <w:ilvl w:val="0"/>
          <w:numId w:val="1003"/>
        </w:numPr>
        <w:pStyle w:val="Compact"/>
      </w:pPr>
      <w:r>
        <w:rPr>
          <w:bCs/>
          <w:b/>
        </w:rPr>
        <w:t xml:space="preserve">Families (25%):</w:t>
      </w:r>
      <w:r>
        <w:t xml:space="preserve"> </w:t>
      </w:r>
      <w:r>
        <w:t xml:space="preserve">Parents in areas like The Heights and Memorial City needing child/adolescent psychiatric care with school collaboration.</w:t>
      </w:r>
    </w:p>
    <w:bookmarkEnd w:id="23"/>
    <w:bookmarkStart w:id="27" w:name="marketing-strategies-tactics"/>
    <w:p>
      <w:pPr>
        <w:pStyle w:val="Heading2"/>
      </w:pPr>
      <w:r>
        <w:t xml:space="preserve">Marketing Strategies &amp; Tactics</w:t>
      </w:r>
    </w:p>
    <w:p>
      <w:pPr>
        <w:pStyle w:val="FirstParagraph"/>
      </w:pPr>
      <w:r>
        <w:t xml:space="preserve">Our integrated approach combines digital precision, community immersion, and clinical excellence specific to Houston's ecosystem:</w:t>
      </w:r>
    </w:p>
    <w:bookmarkStart w:id="24" w:name="digital-localized-patient-acquisition"/>
    <w:p>
      <w:pPr>
        <w:pStyle w:val="Heading3"/>
      </w:pPr>
      <w:r>
        <w:t xml:space="preserve">Digital &amp; Localized Patient Acquisition</w:t>
      </w:r>
    </w:p>
    <w:p>
      <w:pPr>
        <w:pStyle w:val="FirstParagraph"/>
      </w:pPr>
      <w:r>
        <w:t xml:space="preserve">Leverage Houston-specific geo-targeting through:</w:t>
      </w:r>
    </w:p>
    <w:p>
      <w:pPr>
        <w:numPr>
          <w:ilvl w:val="0"/>
          <w:numId w:val="1004"/>
        </w:numPr>
        <w:pStyle w:val="Compact"/>
      </w:pPr>
      <w:r>
        <w:rPr>
          <w:bCs/>
          <w:b/>
        </w:rPr>
        <w:t xml:space="preserve">Google Ads:</w:t>
      </w:r>
      <w:r>
        <w:t xml:space="preserve"> </w:t>
      </w:r>
      <w:r>
        <w:t xml:space="preserve">Keywords like "psychiatrist near me," "Houston anxiety treatment," and "bilingual psychiatrist Houston" targeting 10-mile radius around practice location</w:t>
      </w:r>
    </w:p>
    <w:p>
      <w:pPr>
        <w:numPr>
          <w:ilvl w:val="0"/>
          <w:numId w:val="1004"/>
        </w:numPr>
        <w:pStyle w:val="Compact"/>
      </w:pPr>
      <w:r>
        <w:rPr>
          <w:bCs/>
          <w:b/>
        </w:rPr>
        <w:t xml:space="preserve">Local SEO:</w:t>
      </w:r>
      <w:r>
        <w:t xml:space="preserve"> </w:t>
      </w:r>
      <w:r>
        <w:t xml:space="preserve">Optimize Google Business Profile for Houston-specific searches; create content about Houston mental health resources (e.g., "Mental Health Services in the Third Ward")</w:t>
      </w:r>
    </w:p>
    <w:p>
      <w:pPr>
        <w:numPr>
          <w:ilvl w:val="0"/>
          <w:numId w:val="1004"/>
        </w:numPr>
        <w:pStyle w:val="Compact"/>
      </w:pPr>
      <w:r>
        <w:rPr>
          <w:bCs/>
          <w:b/>
        </w:rPr>
        <w:t xml:space="preserve">Social Media:</w:t>
      </w:r>
      <w:r>
        <w:t xml:space="preserve"> </w:t>
      </w:r>
      <w:r>
        <w:t xml:space="preserve">Instagram/Facebook campaigns featuring Houston landmarks with mental wellness tips; collaborate with local influencers like @HoustonWellnessHub</w:t>
      </w:r>
    </w:p>
    <w:bookmarkEnd w:id="24"/>
    <w:bookmarkStart w:id="25" w:name="Xa5b7c86aa57018997550ebc7ad85af54bd6632f"/>
    <w:p>
      <w:pPr>
        <w:pStyle w:val="Heading3"/>
      </w:pPr>
      <w:r>
        <w:t xml:space="preserve">Community Integration in United States Houston</w:t>
      </w:r>
    </w:p>
    <w:p>
      <w:pPr>
        <w:pStyle w:val="FirstParagraph"/>
      </w:pPr>
      <w:r>
        <w:t xml:space="preserve">Become an embedded healthcare partner through:</w:t>
      </w:r>
    </w:p>
    <w:p>
      <w:pPr>
        <w:numPr>
          <w:ilvl w:val="0"/>
          <w:numId w:val="1005"/>
        </w:numPr>
        <w:pStyle w:val="Compact"/>
      </w:pPr>
      <w:r>
        <w:rPr>
          <w:bCs/>
          <w:b/>
        </w:rPr>
        <w:t xml:space="preserve">Free Community Screenings:</w:t>
      </w:r>
      <w:r>
        <w:t xml:space="preserve"> </w:t>
      </w:r>
      <w:r>
        <w:t xml:space="preserve">Monthly events at Houston public libraries (e.g., Central Library, South Park Branch) for anxiety/depression screening</w:t>
      </w:r>
    </w:p>
    <w:p>
      <w:pPr>
        <w:numPr>
          <w:ilvl w:val="0"/>
          <w:numId w:val="1005"/>
        </w:numPr>
        <w:pStyle w:val="Compact"/>
      </w:pPr>
      <w:r>
        <w:rPr>
          <w:bCs/>
          <w:b/>
        </w:rPr>
        <w:t xml:space="preserve">Provider Partnerships:</w:t>
      </w:r>
      <w:r>
        <w:t xml:space="preserve"> </w:t>
      </w:r>
      <w:r>
        <w:t xml:space="preserve">Present at Houston Primary Care Association meetings to establish referral pathways</w:t>
      </w:r>
    </w:p>
    <w:p>
      <w:pPr>
        <w:numPr>
          <w:ilvl w:val="0"/>
          <w:numId w:val="1005"/>
        </w:numPr>
        <w:pStyle w:val="Compact"/>
      </w:pPr>
      <w:r>
        <w:rPr>
          <w:bCs/>
          <w:b/>
        </w:rPr>
        <w:t xml:space="preserve">Cultural Outreach:</w:t>
      </w:r>
      <w:r>
        <w:t xml:space="preserve"> </w:t>
      </w:r>
      <w:r>
        <w:t xml:space="preserve">Host quarterly "Mental Health &amp; Culture" workshops with HEB and local churches in underserved neighborhoods</w:t>
      </w:r>
    </w:p>
    <w:bookmarkEnd w:id="25"/>
    <w:bookmarkStart w:id="26" w:name="X594782146d83576e1737fd41a59b5b73b3d049e"/>
    <w:p>
      <w:pPr>
        <w:pStyle w:val="Heading3"/>
      </w:pPr>
      <w:r>
        <w:t xml:space="preserve">Clinical Differentiation for the Psychiatrist Practice</w:t>
      </w:r>
    </w:p>
    <w:p>
      <w:pPr>
        <w:pStyle w:val="FirstParagraph"/>
      </w:pPr>
      <w:r>
        <w:t xml:space="preserve">Positioning as a specialist in Houston's unique environment:</w:t>
      </w:r>
    </w:p>
    <w:p>
      <w:pPr>
        <w:numPr>
          <w:ilvl w:val="0"/>
          <w:numId w:val="1006"/>
        </w:numPr>
        <w:pStyle w:val="Compact"/>
      </w:pPr>
      <w:r>
        <w:rPr>
          <w:bCs/>
          <w:b/>
        </w:rPr>
        <w:t xml:space="preserve">Specialized Treatment Programs:</w:t>
      </w:r>
      <w:r>
        <w:t xml:space="preserve"> </w:t>
      </w:r>
      <w:r>
        <w:t xml:space="preserve">"Houston Resilience Program" addressing hurricane-related trauma and work stress specific to energy industry professionals</w:t>
      </w:r>
    </w:p>
    <w:p>
      <w:pPr>
        <w:numPr>
          <w:ilvl w:val="0"/>
          <w:numId w:val="1006"/>
        </w:numPr>
        <w:pStyle w:val="Compact"/>
      </w:pPr>
      <w:r>
        <w:rPr>
          <w:bCs/>
          <w:b/>
        </w:rPr>
        <w:t xml:space="preserve">Bilingual Services:</w:t>
      </w:r>
      <w:r>
        <w:t xml:space="preserve"> </w:t>
      </w:r>
      <w:r>
        <w:t xml:space="preserve">70% of staff fluent in Spanish; cultural competency training for all clinicians</w:t>
      </w:r>
    </w:p>
    <w:p>
      <w:pPr>
        <w:numPr>
          <w:ilvl w:val="0"/>
          <w:numId w:val="1006"/>
        </w:numPr>
        <w:pStyle w:val="Compact"/>
      </w:pPr>
      <w:r>
        <w:rPr>
          <w:bCs/>
          <w:b/>
        </w:rPr>
        <w:t xml:space="preserve">Hybrid Care Model:</w:t>
      </w:r>
      <w:r>
        <w:t xml:space="preserve"> </w:t>
      </w:r>
      <w:r>
        <w:t xml:space="preserve">Seamless telehealth options with Houston-specific in-person appointments (no travel to downtown for West Houston residents)</w:t>
      </w:r>
    </w:p>
    <w:bookmarkEnd w:id="26"/>
    <w:bookmarkEnd w:id="27"/>
    <w:bookmarkStart w:id="28" w:name="budget-allocation"/>
    <w:p>
      <w:pPr>
        <w:pStyle w:val="Heading2"/>
      </w:pPr>
      <w:r>
        <w:t xml:space="preserve">Budget Allocation</w:t>
      </w:r>
    </w:p>
    <w:p>
      <w:pPr>
        <w:pStyle w:val="FirstParagraph"/>
      </w:pPr>
      <w:r>
        <w:t xml:space="preserve">Total initial marketing investment: $48,500 (Year 1) allocated as follows:</w:t>
      </w:r>
    </w:p>
    <w:p>
      <w:pPr>
        <w:pStyle w:val="BodyText"/>
      </w:pPr>
      <w:r>
        <w:t xml:space="preserve">Marketing Channel</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$18,000</w:t>
      </w:r>
    </w:p>
    <w:p>
      <w:pPr>
        <w:pStyle w:val="BodyText"/>
      </w:pPr>
      <w:r>
        <w:t xml:space="preserve">Target Houston residents with high search volume for mental health services</w:t>
      </w:r>
    </w:p>
    <w:p>
      <w:pPr>
        <w:pStyle w:val="BodyText"/>
      </w:pPr>
      <w:r>
        <w:t xml:space="preserve">Community Events &amp; Partnerships</w:t>
      </w:r>
    </w:p>
    <w:p>
      <w:pPr>
        <w:pStyle w:val="BodyText"/>
      </w:pPr>
      <w:r>
        <w:t xml:space="preserve">$15,500</w:t>
      </w:r>
    </w:p>
    <w:p>
      <w:pPr>
        <w:pStyle w:val="BodyText"/>
      </w:pPr>
      <w:r>
        <w:t xml:space="preserve">Build trust in diverse Houston neighborhoods; generate warm referrals</w:t>
      </w:r>
    </w:p>
    <w:p>
      <w:pPr>
        <w:pStyle w:val="BodyText"/>
      </w:pPr>
      <w:r>
        <w:t xml:space="preserve">Content Creation (Blog/Video)</w:t>
      </w:r>
    </w:p>
    <w:p>
      <w:pPr>
        <w:pStyle w:val="BodyText"/>
      </w:pPr>
      <w:r>
        <w:t xml:space="preserve">$7,500</w:t>
      </w:r>
    </w:p>
    <w:p>
      <w:pPr>
        <w:pStyle w:val="BodyText"/>
      </w:pPr>
      <w:r>
        <w:t xml:space="preserve">Local SEO and educational content for Houston audience</w:t>
      </w:r>
    </w:p>
    <w:p>
      <w:pPr>
        <w:pStyle w:val="BodyText"/>
      </w:pPr>
      <w:r>
        <w:t xml:space="preserve">Branding &amp; Materials</w:t>
      </w:r>
    </w:p>
    <w:p>
      <w:pPr>
        <w:pStyle w:val="BodyText"/>
      </w:pPr>
      <w:r>
        <w:t xml:space="preserve">$7,500</w:t>
      </w:r>
    </w:p>
    <w:p>
      <w:pPr>
        <w:pStyle w:val="BodyText"/>
      </w:pPr>
      <w:r>
        <w:t xml:space="preserve">Professional website redesign with Houston-specific imagery; bilingual brochures</w:t>
      </w:r>
    </w:p>
    <w:bookmarkEnd w:id="28"/>
    <w:bookmarkStart w:id="29" w:name="implementation-timeline-q1-q4"/>
    <w:p>
      <w:pPr>
        <w:pStyle w:val="Heading2"/>
      </w:pPr>
      <w:r>
        <w:t xml:space="preserve">Implementation Timeline (Q1-Q4)</w:t>
      </w:r>
    </w:p>
    <w:p>
      <w:pPr>
        <w:pStyle w:val="FirstParagraph"/>
      </w:pPr>
      <w:r>
        <w:rPr>
          <w:bCs/>
          <w:b/>
        </w:rPr>
        <w:t xml:space="preserve">Quarter 1:</w:t>
      </w:r>
      <w:r>
        <w:t xml:space="preserve"> </w:t>
      </w:r>
      <w:r>
        <w:t xml:space="preserve">Finalize Houston location in a high-visibility area (e.g., Memorial City), launch digital campaigns, begin community partnership outreach</w:t>
      </w:r>
    </w:p>
    <w:p>
      <w:pPr>
        <w:pStyle w:val="BodyText"/>
      </w:pPr>
      <w:r>
        <w:rPr>
          <w:bCs/>
          <w:b/>
        </w:rPr>
        <w:t xml:space="preserve">Quarter 2:</w:t>
      </w:r>
      <w:r>
        <w:t xml:space="preserve"> </w:t>
      </w:r>
      <w:r>
        <w:t xml:space="preserve">Host first community screening at Houston Public Library; implement referral program with local clinics</w:t>
      </w:r>
    </w:p>
    <w:p>
      <w:pPr>
        <w:pStyle w:val="BodyText"/>
      </w:pPr>
      <w:r>
        <w:rPr>
          <w:bCs/>
          <w:b/>
        </w:rPr>
        <w:t xml:space="preserve">Quarter 3:</w:t>
      </w:r>
      <w:r>
        <w:t xml:space="preserve"> </w:t>
      </w:r>
      <w:r>
        <w:t xml:space="preserve">Launch bilingual patient education series; attend Houston Mental Health Coalition meeting</w:t>
      </w:r>
    </w:p>
    <w:p>
      <w:pPr>
        <w:pStyle w:val="BodyText"/>
      </w:pPr>
      <w:r>
        <w:rPr>
          <w:bCs/>
          <w:b/>
        </w:rPr>
        <w:t xml:space="preserve">Quarter 4:</w:t>
      </w:r>
      <w:r>
        <w:t xml:space="preserve"> </w:t>
      </w:r>
      <w:r>
        <w:t xml:space="preserve">Analyze patient acquisition data; refine targeting for Year 2 based on Houston-specific results</w:t>
      </w:r>
    </w:p>
    <w:bookmarkEnd w:id="29"/>
    <w:bookmarkStart w:id="30" w:name="evaluation-control-mechanisms"/>
    <w:p>
      <w:pPr>
        <w:pStyle w:val="Heading2"/>
      </w:pPr>
      <w:r>
        <w:t xml:space="preserve">Evaluation &amp; Control Mechanisms</w:t>
      </w:r>
    </w:p>
    <w:p>
      <w:pPr>
        <w:pStyle w:val="FirstParagraph"/>
      </w:pPr>
      <w:r>
        <w:t xml:space="preserve">We measure success through Houston-specific KPIs:</w:t>
      </w:r>
    </w:p>
    <w:p>
      <w:pPr>
        <w:numPr>
          <w:ilvl w:val="0"/>
          <w:numId w:val="1007"/>
        </w:numPr>
        <w:pStyle w:val="Compact"/>
      </w:pPr>
      <w:r>
        <w:rPr>
          <w:bCs/>
          <w:b/>
        </w:rPr>
        <w:t xml:space="preserve">Acquisition Cost:</w:t>
      </w:r>
      <w:r>
        <w:t xml:space="preserve"> </w:t>
      </w:r>
      <w:r>
        <w:t xml:space="preserve">Track cost per new patient vs. $150 industry benchmark for Houston market</w:t>
      </w:r>
    </w:p>
    <w:p>
      <w:pPr>
        <w:numPr>
          <w:ilvl w:val="0"/>
          <w:numId w:val="1007"/>
        </w:numPr>
        <w:pStyle w:val="Compact"/>
      </w:pPr>
      <w:r>
        <w:rPr>
          <w:bCs/>
          <w:b/>
        </w:rPr>
        <w:t xml:space="preserve">Cultural Reach:</w:t>
      </w:r>
      <w:r>
        <w:t xml:space="preserve"> </w:t>
      </w:r>
      <w:r>
        <w:t xml:space="preserve">Monitor referral sources from minority-serving community organizations</w:t>
      </w:r>
    </w:p>
    <w:p>
      <w:pPr>
        <w:numPr>
          <w:ilvl w:val="0"/>
          <w:numId w:val="1007"/>
        </w:numPr>
        <w:pStyle w:val="Compact"/>
      </w:pPr>
      <w:r>
        <w:rPr>
          <w:bCs/>
          <w:b/>
        </w:rPr>
        <w:t xml:space="preserve">Patient Retention:</w:t>
      </w:r>
      <w:r>
        <w:t xml:space="preserve"> </w:t>
      </w:r>
      <w:r>
        <w:t xml:space="preserve">Measure 80%+ 6-month retention rate (above Houston average of 65%)</w:t>
      </w:r>
    </w:p>
    <w:bookmarkEnd w:id="30"/>
    <w:bookmarkStart w:id="31" w:name="X45a7b811348f6bb9bc23c5f2c2d14fb270ec527"/>
    <w:p>
      <w:pPr>
        <w:pStyle w:val="Heading2"/>
      </w:pPr>
      <w:r>
        <w:t xml:space="preserve">Conclusion: Sustaining Impact in United States Houston</w:t>
      </w:r>
    </w:p>
    <w:p>
      <w:pPr>
        <w:pStyle w:val="FirstParagraph"/>
      </w:pPr>
      <w:r>
        <w:t xml:space="preserve">This Marketing Plan positions our Psychiatrist practice as an essential healthcare resource within the fabric of United States Houston. By addressing cultural gaps, leveraging digital precision for Houston's population density, and embedding ourselves in community spaces where mental health conversations happen (not just clinics), we transform patient acquisition into meaningful community impact. Unlike generic marketing approaches, this plan recognizes that a psychiatrist in Houston doesn't just treat conditions – they navigate the unique stressors of life in America's fourth-largest city: from hurricane recovery to energy sector burnout. Through consistent delivery on these Houston-specific strategies, we will establish a practice known for both clinical excellence and genuine community partnership across United States Houston.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United States Houston</dc:title>
  <dc:creator/>
  <dc:language>en</dc:language>
  <cp:keywords/>
  <dcterms:created xsi:type="dcterms:W3CDTF">2025-12-12T03:41:41Z</dcterms:created>
  <dcterms:modified xsi:type="dcterms:W3CDTF">2025-12-12T03:41:41Z</dcterms:modified>
</cp:coreProperties>
</file>

<file path=docProps/custom.xml><?xml version="1.0" encoding="utf-8"?>
<Properties xmlns="http://schemas.openxmlformats.org/officeDocument/2006/custom-properties" xmlns:vt="http://schemas.openxmlformats.org/officeDocument/2006/docPropsVTypes"/>
</file>