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Psychiatrist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e0230820fadba9592acd583f507d667de526aa6"/>
    <w:p>
      <w:pPr>
        <w:pStyle w:val="Heading1"/>
      </w:pPr>
      <w:r>
        <w:t xml:space="preserve">Comprehensive Marketing Plan for Premium Psychiatrist Practice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psychiatrist practice in the competitive healthcare landscape of United States Los Angeles. Targeting the growing mental health needs of Los Angeles residents, this plan leverages local demographic trends, cultural diversity, and digital engagement to position our</w:t>
      </w:r>
      <w:r>
        <w:t xml:space="preserve"> </w:t>
      </w:r>
      <w:r>
        <w:rPr>
          <w:iCs/>
          <w:i/>
        </w:rPr>
        <w:t xml:space="preserve">Psychiatrist</w:t>
      </w:r>
      <w:r>
        <w:t xml:space="preserve"> </w:t>
      </w:r>
      <w:r>
        <w:t xml:space="preserve">as the preferred provider for evidence-based mental healthcare. With over 12 million residents in Greater Los Angeles and rising demand for psychiatric services (projected 30% growth by 2025), this initiative addresses critical gaps in accessible, culturally competent care through a hyper-localized marketing strategy.</w:t>
      </w:r>
    </w:p>
    <w:bookmarkEnd w:id="20"/>
    <w:bookmarkStart w:id="21" w:name="Xf28b5c3d1ad5fe48ff0fc3fa17a2a73f8895bbe"/>
    <w:p>
      <w:pPr>
        <w:pStyle w:val="Heading2"/>
      </w:pPr>
      <w:r>
        <w:t xml:space="preserve">Target Audience Analysis: United States Los Angeles Specifics</w:t>
      </w:r>
    </w:p>
    <w:p>
      <w:pPr>
        <w:pStyle w:val="FirstParagraph"/>
      </w:pPr>
      <w:r>
        <w:t xml:space="preserve">Our primary audience comprises:</w:t>
      </w:r>
    </w:p>
    <w:p>
      <w:pPr>
        <w:numPr>
          <w:ilvl w:val="0"/>
          <w:numId w:val="1001"/>
        </w:numPr>
        <w:pStyle w:val="Compact"/>
      </w:pPr>
      <w:r>
        <w:rPr>
          <w:bCs/>
          <w:b/>
        </w:rPr>
        <w:t xml:space="preserve">Diverse Adults (25-55):</w:t>
      </w:r>
      <w:r>
        <w:t xml:space="preserve"> </w:t>
      </w:r>
      <w:r>
        <w:t xml:space="preserve">Working professionals in LA's corporate hubs (Downtown, Santa Monica, Burbank) seeking treatment for anxiety, depression, and work-related stress.</w:t>
      </w:r>
    </w:p>
    <w:p>
      <w:pPr>
        <w:numPr>
          <w:ilvl w:val="0"/>
          <w:numId w:val="1001"/>
        </w:numPr>
        <w:pStyle w:val="Compact"/>
      </w:pPr>
      <w:r>
        <w:rPr>
          <w:bCs/>
          <w:b/>
        </w:rPr>
        <w:t xml:space="preserve">Cultural Communities:</w:t>
      </w:r>
      <w:r>
        <w:t xml:space="preserve"> </w:t>
      </w:r>
      <w:r>
        <w:t xml:space="preserve">Latino (44% of LA County), Asian American (17%), and Black/African American populations underserved in mental healthcare access.</w:t>
      </w:r>
    </w:p>
    <w:p>
      <w:pPr>
        <w:numPr>
          <w:ilvl w:val="0"/>
          <w:numId w:val="1001"/>
        </w:numPr>
        <w:pStyle w:val="Compact"/>
      </w:pPr>
      <w:r>
        <w:rPr>
          <w:bCs/>
          <w:b/>
        </w:rPr>
        <w:t xml:space="preserve">Insurance-Driven Patients:</w:t>
      </w:r>
      <w:r>
        <w:t xml:space="preserve"> </w:t>
      </w:r>
      <w:r>
        <w:t xml:space="preserve">65% of LA residents with private insurance seeking in-network psychiatric care.</w:t>
      </w:r>
    </w:p>
    <w:p>
      <w:pPr>
        <w:numPr>
          <w:ilvl w:val="0"/>
          <w:numId w:val="1001"/>
        </w:numPr>
        <w:pStyle w:val="Compact"/>
      </w:pPr>
      <w:r>
        <w:rPr>
          <w:bCs/>
          <w:b/>
        </w:rPr>
        <w:t xml:space="preserve">Tech-Savvy Millennials/Gen Z:</w:t>
      </w:r>
      <w:r>
        <w:t xml:space="preserve"> </w:t>
      </w:r>
      <w:r>
        <w:t xml:space="preserve">78% of LA residents aged 18-34 use digital health platforms, preferring telehealth options.</w:t>
      </w:r>
    </w:p>
    <w:bookmarkEnd w:id="21"/>
    <w:bookmarkStart w:id="22" w:name="X10a7b7fca91f1b4100decd666b64407f3402145"/>
    <w:p>
      <w:pPr>
        <w:pStyle w:val="Heading2"/>
      </w:pPr>
      <w:r>
        <w:t xml:space="preserve">Competitive Landscape: United States Los Angeles Context</w:t>
      </w:r>
    </w:p>
    <w:p>
      <w:pPr>
        <w:pStyle w:val="FirstParagraph"/>
      </w:pPr>
      <w:r>
        <w:t xml:space="preserve">The Los Angeles psychiatric market is fragmented with three key competitors:</w:t>
      </w:r>
    </w:p>
    <w:p>
      <w:pPr>
        <w:numPr>
          <w:ilvl w:val="0"/>
          <w:numId w:val="1002"/>
        </w:numPr>
        <w:pStyle w:val="Compact"/>
      </w:pPr>
      <w:r>
        <w:rPr>
          <w:iCs/>
          <w:i/>
        </w:rPr>
        <w:t xml:space="preserve">Large Group Practices:</w:t>
      </w:r>
      <w:r>
        <w:t xml:space="preserve"> </w:t>
      </w:r>
      <w:r>
        <w:t xml:space="preserve">Offer lower-cost services but lack personalized care (e.g., Kaiser Permanente, CHLA).</w:t>
      </w:r>
    </w:p>
    <w:p>
      <w:pPr>
        <w:numPr>
          <w:ilvl w:val="0"/>
          <w:numId w:val="1002"/>
        </w:numPr>
        <w:pStyle w:val="Compact"/>
      </w:pPr>
      <w:r>
        <w:rPr>
          <w:iCs/>
          <w:i/>
        </w:rPr>
        <w:t xml:space="preserve">Solo Practitioners:</w:t>
      </w:r>
      <w:r>
        <w:t xml:space="preserve"> </w:t>
      </w:r>
      <w:r>
        <w:t xml:space="preserve">Provide tailored care but limited digital presence.</w:t>
      </w:r>
    </w:p>
    <w:p>
      <w:pPr>
        <w:numPr>
          <w:ilvl w:val="0"/>
          <w:numId w:val="1002"/>
        </w:numPr>
        <w:pStyle w:val="Compact"/>
      </w:pPr>
      <w:r>
        <w:rPr>
          <w:iCs/>
          <w:i/>
        </w:rPr>
        <w:t xml:space="preserve">Telhealth Platforms:</w:t>
      </w:r>
      <w:r>
        <w:t xml:space="preserve"> </w:t>
      </w:r>
      <w:r>
        <w:t xml:space="preserve">High accessibility but impersonal interactions (e.g., BetterHelp, Talkspace).</w:t>
      </w:r>
    </w:p>
    <w:p>
      <w:pPr>
        <w:pStyle w:val="FirstParagraph"/>
      </w:pPr>
      <w:r>
        <w:t xml:space="preserve">This plan differentiates through:</w:t>
      </w:r>
    </w:p>
    <w:p>
      <w:pPr>
        <w:numPr>
          <w:ilvl w:val="0"/>
          <w:numId w:val="1003"/>
        </w:numPr>
        <w:pStyle w:val="Compact"/>
      </w:pPr>
      <w:r>
        <w:t xml:space="preserve">Culturally competent care with Spanish/Chinese-speaking clinicians</w:t>
      </w:r>
    </w:p>
    <w:p>
      <w:pPr>
        <w:numPr>
          <w:ilvl w:val="0"/>
          <w:numId w:val="1003"/>
        </w:numPr>
        <w:pStyle w:val="Compact"/>
      </w:pPr>
      <w:r>
        <w:t xml:space="preserve">Hybrid model (in-person in LA offices + telehealth)</w:t>
      </w:r>
    </w:p>
    <w:bookmarkEnd w:id="22"/>
    <w:bookmarkStart w:id="23" w:name="X38200aa15569131f8a68e8db5ba87a12daae002"/>
    <w:p>
      <w:pPr>
        <w:pStyle w:val="Heading2"/>
      </w:pPr>
      <w:r>
        <w:t xml:space="preserve">Marketing Objectives for United States Los Angeles</w:t>
      </w:r>
    </w:p>
    <w:p>
      <w:pPr>
        <w:pStyle w:val="FirstParagraph"/>
      </w:pPr>
      <w:r>
        <w:t xml:space="preserve">Within 18 months, achieve:</w:t>
      </w:r>
    </w:p>
    <w:p>
      <w:pPr>
        <w:numPr>
          <w:ilvl w:val="0"/>
          <w:numId w:val="1004"/>
        </w:numPr>
        <w:pStyle w:val="Compact"/>
      </w:pPr>
      <w:r>
        <w:rPr>
          <w:bCs/>
          <w:b/>
        </w:rPr>
        <w:t xml:space="preserve">Patient Acquisition:</w:t>
      </w:r>
      <w:r>
        <w:t xml:space="preserve"> </w:t>
      </w:r>
      <w:r>
        <w:t xml:space="preserve">300 new patients (45% from digital channels, 35% referrals, 20% walk-ins)</w:t>
      </w:r>
    </w:p>
    <w:p>
      <w:pPr>
        <w:numPr>
          <w:ilvl w:val="0"/>
          <w:numId w:val="1004"/>
        </w:numPr>
        <w:pStyle w:val="Compact"/>
      </w:pPr>
      <w:r>
        <w:rPr>
          <w:bCs/>
          <w:b/>
        </w:rPr>
        <w:t xml:space="preserve">Brand Recognition:</w:t>
      </w:r>
      <w:r>
        <w:t xml:space="preserve"> </w:t>
      </w:r>
      <w:r>
        <w:t xml:space="preserve">Top-3 awareness among LA adults aged 25-55 (measured via local surveys)</w:t>
      </w:r>
    </w:p>
    <w:p>
      <w:pPr>
        <w:numPr>
          <w:ilvl w:val="0"/>
          <w:numId w:val="1004"/>
        </w:numPr>
        <w:pStyle w:val="Compact"/>
      </w:pPr>
      <w:r>
        <w:rPr>
          <w:bCs/>
          <w:b/>
        </w:rPr>
        <w:t xml:space="preserve">Cultural Authority:</w:t>
      </w:r>
      <w:r>
        <w:t xml:space="preserve"> </w:t>
      </w:r>
      <w:r>
        <w:t xml:space="preserve">Partner with 10+ Los Angeles community organizations</w:t>
      </w:r>
    </w:p>
    <w:p>
      <w:pPr>
        <w:numPr>
          <w:ilvl w:val="0"/>
          <w:numId w:val="1004"/>
        </w:numPr>
        <w:pStyle w:val="Compact"/>
      </w:pPr>
      <w:r>
        <w:rPr>
          <w:bCs/>
          <w:b/>
        </w:rPr>
        <w:t xml:space="preserve">Digital Engagement:</w:t>
      </w:r>
      <w:r>
        <w:t xml:space="preserve"> </w:t>
      </w:r>
      <w:r>
        <w:t xml:space="preserve">2,000+ monthly website visitors focused on LA-specific mental health resources</w:t>
      </w:r>
    </w:p>
    <w:bookmarkEnd w:id="23"/>
    <w:bookmarkStart w:id="24" w:name="X98489aaeb9d154d25b6e237a4dae7882c788d51"/>
    <w:p>
      <w:pPr>
        <w:pStyle w:val="Heading2"/>
      </w:pPr>
      <w:r>
        <w:t xml:space="preserve">Localized Marketing Strategies: United States Los Angeles Focus</w:t>
      </w:r>
    </w:p>
    <w:p>
      <w:pPr>
        <w:pStyle w:val="FirstParagraph"/>
      </w:pPr>
      <w:r>
        <w:rPr>
          <w:bCs/>
          <w:b/>
        </w:rPr>
        <w:t xml:space="preserve">1. Hyper-Local Digital Presence:</w:t>
      </w:r>
      <w:r>
        <w:t xml:space="preserve"> </w:t>
      </w:r>
      <w:r>
        <w:t xml:space="preserve">- Develop "LA Mental Health Hub" website with neighborhood-specific resources (e.g., "Anxiety Resources for West LA Professionals," "Depression Support Groups in East LA")</w:t>
      </w:r>
      <w:r>
        <w:t xml:space="preserve"> </w:t>
      </w:r>
      <w:r>
        <w:t xml:space="preserve">- Geo-targeted Google Ads focusing on Los Angeles ZIP codes (90001-90064) using keywords like "psychiatrist near me Los Angeles," "Latino psychiatrist Los Angeles"</w:t>
      </w:r>
      <w:r>
        <w:t xml:space="preserve"> </w:t>
      </w:r>
      <w:r>
        <w:t xml:space="preserve">- Social media campaigns leveraging LA cultural moments (e.g., #LAWellness during Pride Month, #KoreatownMentalHealth)</w:t>
      </w:r>
    </w:p>
    <w:p>
      <w:pPr>
        <w:pStyle w:val="BodyText"/>
      </w:pPr>
      <w:r>
        <w:rPr>
          <w:bCs/>
          <w:b/>
        </w:rPr>
        <w:t xml:space="preserve">2. Community Integration:</w:t>
      </w:r>
      <w:r>
        <w:t xml:space="preserve"> </w:t>
      </w:r>
      <w:r>
        <w:t xml:space="preserve">- Sponsor events at LA venues: Coachella wellness tents, USC Student Health Center workshops</w:t>
      </w:r>
      <w:r>
        <w:t xml:space="preserve"> </w:t>
      </w:r>
      <w:r>
        <w:t xml:space="preserve">- Free mental health screenings at Los Angeles Public Library branches (e.g., Central Library, Boyle Heights)</w:t>
      </w:r>
      <w:r>
        <w:t xml:space="preserve"> </w:t>
      </w:r>
      <w:r>
        <w:t xml:space="preserve">- Collaborate with LA County Department of Mental Health for "ThriveLA" initiative</w:t>
      </w:r>
    </w:p>
    <w:p>
      <w:pPr>
        <w:pStyle w:val="BodyText"/>
      </w:pPr>
      <w:r>
        <w:rPr>
          <w:bCs/>
          <w:b/>
        </w:rPr>
        <w:t xml:space="preserve">3. Culturally Tailored Service Design:</w:t>
      </w:r>
      <w:r>
        <w:t xml:space="preserve"> </w:t>
      </w:r>
      <w:r>
        <w:t xml:space="preserve">- Offer same-day telehealth visits during LA commute hours (6-9 AM, 4-7 PM)</w:t>
      </w:r>
      <w:r>
        <w:t xml:space="preserve"> </w:t>
      </w:r>
      <w:r>
        <w:t xml:space="preserve">- Train all clinicians in cultural humility for Los Angeles' diverse population</w:t>
      </w:r>
      <w:r>
        <w:t xml:space="preserve"> </w:t>
      </w:r>
      <w:r>
        <w:t xml:space="preserve">- Publish bilingual (English/Spanish) mental health guides addressing LA-specific stressors (e.g., traffic anxiety, cost-of-living pressures)</w:t>
      </w:r>
    </w:p>
    <w:p>
      <w:pPr>
        <w:pStyle w:val="BodyText"/>
      </w:pPr>
      <w:r>
        <w:rPr>
          <w:bCs/>
          <w:b/>
        </w:rPr>
        <w:t xml:space="preserve">4. Strategic Referral Network:</w:t>
      </w:r>
      <w:r>
        <w:t xml:space="preserve"> </w:t>
      </w:r>
      <w:r>
        <w:t xml:space="preserve">- Partner with LA primary care clinics (e.g., Kaiser, City of Hope) for seamless referrals</w:t>
      </w:r>
      <w:r>
        <w:t xml:space="preserve"> </w:t>
      </w:r>
      <w:r>
        <w:t xml:space="preserve">- Develop "Mental Health First Aid" training for LA businesses (e.g., agencies in Downtown, Studio City)</w:t>
      </w:r>
      <w:r>
        <w:t xml:space="preserve"> </w:t>
      </w:r>
      <w:r>
        <w:t xml:space="preserve">- Build relationships with Los Angeles school districts for student mental health programs</w:t>
      </w:r>
    </w:p>
    <w:bookmarkEnd w:id="24"/>
    <w:bookmarkStart w:id="25" w:name="Xa2f6d359efe2d465f47b659c0a762cf18f288f6"/>
    <w:p>
      <w:pPr>
        <w:pStyle w:val="Heading2"/>
      </w:pPr>
      <w:r>
        <w:t xml:space="preserve">Budget Allocation: United States Los Angeles Market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Total Budget)</w:t>
            </w:r>
          </w:p>
        </w:tc>
        <w:tc>
          <w:tcPr/>
          <w:p>
            <w:pPr>
              <w:pStyle w:val="Compact"/>
              <w:jc w:val="left"/>
            </w:pPr>
            <w:r>
              <w:t xml:space="preserve">Local LA Target</w:t>
            </w:r>
          </w:p>
        </w:tc>
      </w:tr>
      <w:tr>
        <w:tc>
          <w:tcPr/>
          <w:p>
            <w:pPr>
              <w:pStyle w:val="Compact"/>
              <w:jc w:val="left"/>
            </w:pPr>
            <w:r>
              <w:t xml:space="preserve">Digital Advertising (Google, Meta)</w:t>
            </w:r>
          </w:p>
        </w:tc>
        <w:tc>
          <w:tcPr/>
          <w:p>
            <w:pPr>
              <w:pStyle w:val="Compact"/>
              <w:jc w:val="left"/>
            </w:pPr>
            <w:r>
              <w:t xml:space="preserve">35%</w:t>
            </w:r>
          </w:p>
        </w:tc>
        <w:tc>
          <w:tcPr/>
          <w:p>
            <w:pPr>
              <w:pStyle w:val="Compact"/>
              <w:jc w:val="left"/>
            </w:pPr>
            <w:r>
              <w:t xml:space="preserve">Geo-targeting 20+ LA neighborhoods</w:t>
            </w:r>
          </w:p>
        </w:tc>
      </w:tr>
      <w:tr>
        <w:tc>
          <w:tcPr/>
          <w:p>
            <w:pPr>
              <w:pStyle w:val="Compact"/>
              <w:jc w:val="left"/>
            </w:pPr>
            <w:r>
              <w:t xml:space="preserve">Community Events &amp; Sponsorships</w:t>
            </w:r>
          </w:p>
        </w:tc>
        <w:tc>
          <w:tcPr/>
          <w:p>
            <w:pPr>
              <w:pStyle w:val="Compact"/>
              <w:jc w:val="left"/>
            </w:pPr>
            <w:r>
              <w:t xml:space="preserve">25%</w:t>
            </w:r>
          </w:p>
        </w:tc>
        <w:tc>
          <w:tcPr/>
          <w:p>
            <w:pPr>
              <w:pStyle w:val="Compact"/>
              <w:jc w:val="left"/>
            </w:pPr>
            <w:r>
              <w:t xml:space="preserve">Leveraging LA cultural venues/organizations</w:t>
            </w:r>
          </w:p>
        </w:tc>
      </w:tr>
      <w:tr>
        <w:tc>
          <w:tcPr/>
          <w:p>
            <w:pPr>
              <w:pStyle w:val="Compact"/>
              <w:jc w:val="left"/>
            </w:pPr>
            <w:r>
              <w:t xml:space="preserve">Clinic Experience Enhancement</w:t>
            </w:r>
          </w:p>
        </w:tc>
        <w:tc>
          <w:tcPr/>
          <w:p>
            <w:pPr>
              <w:pStyle w:val="Compact"/>
              <w:jc w:val="left"/>
            </w:pPr>
            <w:r>
              <w:t xml:space="preserve">20%</w:t>
            </w:r>
          </w:p>
        </w:tc>
        <w:tc>
          <w:tcPr/>
          <w:p>
            <w:pPr>
              <w:pStyle w:val="Compact"/>
              <w:jc w:val="left"/>
            </w:pPr>
            <w:r>
              <w:t xml:space="preserve">LA-specific office ambiance (e.g., mural by local artist)</w:t>
            </w:r>
          </w:p>
        </w:tc>
      </w:tr>
      <w:tr>
        <w:tc>
          <w:tcPr/>
          <w:p>
            <w:pPr>
              <w:pStyle w:val="Compact"/>
              <w:jc w:val="left"/>
            </w:pPr>
            <w:r>
              <w:t xml:space="preserve">Cultural Training &amp; Content</w:t>
            </w:r>
          </w:p>
        </w:tc>
        <w:tc>
          <w:tcPr/>
          <w:p>
            <w:pPr>
              <w:pStyle w:val="Compact"/>
              <w:jc w:val="left"/>
            </w:pPr>
            <w:r>
              <w:t xml:space="preserve">15%</w:t>
            </w:r>
          </w:p>
        </w:tc>
        <w:tc>
          <w:tcPr/>
          <w:p>
            <w:pPr>
              <w:pStyle w:val="Compact"/>
              <w:jc w:val="left"/>
            </w:pPr>
            <w:r>
              <w:t xml:space="preserve">Bilingual materials addressing LA community needs</w:t>
            </w:r>
          </w:p>
        </w:tc>
      </w:tr>
      <w:tr>
        <w:tc>
          <w:tcPr/>
          <w:p>
            <w:pPr>
              <w:pStyle w:val="Compact"/>
              <w:jc w:val="left"/>
            </w:pPr>
            <w:r>
              <w:t xml:space="preserve">Analytics &amp; Optimization</w:t>
            </w:r>
          </w:p>
        </w:tc>
        <w:tc>
          <w:tcPr/>
          <w:p>
            <w:pPr>
              <w:pStyle w:val="Compact"/>
              <w:jc w:val="left"/>
            </w:pPr>
            <w:r>
              <w:t xml:space="preserve">5%</w:t>
            </w:r>
          </w:p>
        </w:tc>
        <w:tc>
          <w:tcPr/>
          <w:p>
            <w:pPr>
              <w:pStyle w:val="Compact"/>
              <w:jc w:val="left"/>
            </w:pPr>
            <w:r>
              <w:t xml:space="preserve">Total: 100%</w:t>
            </w:r>
          </w:p>
        </w:tc>
      </w:tr>
    </w:tbl>
    <w:bookmarkEnd w:id="25"/>
    <w:bookmarkStart w:id="26" w:name="X9a323efd232a6ab0f44351dff6f39ef7c8518c8"/>
    <w:p>
      <w:pPr>
        <w:pStyle w:val="Heading2"/>
      </w:pPr>
      <w:r>
        <w:t xml:space="preserve">Implementation Timeline: Los Angeles Market Launch</w:t>
      </w:r>
    </w:p>
    <w:p>
      <w:pPr>
        <w:pStyle w:val="FirstParagraph"/>
      </w:pPr>
      <w:r>
        <w:rPr>
          <w:bCs/>
          <w:b/>
        </w:rPr>
        <w:t xml:space="preserve">Months 1-3:</w:t>
      </w:r>
      <w:r>
        <w:t xml:space="preserve"> </w:t>
      </w:r>
      <w:r>
        <w:t xml:space="preserve">Localize digital assets, secure LA community partnerships, launch "LA Mental Health Hub" website</w:t>
      </w:r>
    </w:p>
    <w:p>
      <w:pPr>
        <w:pStyle w:val="BodyText"/>
      </w:pPr>
      <w:r>
        <w:rPr>
          <w:bCs/>
          <w:b/>
        </w:rPr>
        <w:t xml:space="preserve">Months 4-6:</w:t>
      </w:r>
      <w:r>
        <w:t xml:space="preserve"> </w:t>
      </w:r>
      <w:r>
        <w:t xml:space="preserve">Execute first wave of neighborhood workshops (e.g., Boyle Heights, South Central), begin geo-targeted ad campaigns</w:t>
      </w:r>
    </w:p>
    <w:p>
      <w:pPr>
        <w:pStyle w:val="BodyText"/>
      </w:pPr>
      <w:r>
        <w:rPr>
          <w:bCs/>
          <w:b/>
        </w:rPr>
        <w:t xml:space="preserve">Months 7-12:</w:t>
      </w:r>
      <w:r>
        <w:t xml:space="preserve"> </w:t>
      </w:r>
      <w:r>
        <w:t xml:space="preserve">Expand to 5+ LA schools/clinics, host inaugural "LA Wellness Summit," optimize based on patient feedback</w:t>
      </w:r>
    </w:p>
    <w:p>
      <w:pPr>
        <w:pStyle w:val="BodyText"/>
      </w:pPr>
      <w:r>
        <w:rPr>
          <w:bCs/>
          <w:b/>
        </w:rPr>
        <w:t xml:space="preserve">Months 13-18:</w:t>
      </w:r>
      <w:r>
        <w:t xml:space="preserve"> </w:t>
      </w:r>
      <w:r>
        <w:t xml:space="preserve">Scale successful initiatives statewide within California while maintaining Los Angeles dominance</w:t>
      </w:r>
    </w:p>
    <w:bookmarkEnd w:id="26"/>
    <w:bookmarkStart w:id="27" w:name="X40127d76fc523b52a7cfc7eff0278b8a78c0bf5"/>
    <w:p>
      <w:pPr>
        <w:pStyle w:val="Heading2"/>
      </w:pPr>
      <w:r>
        <w:t xml:space="preserve">Evaluation Framework: Measuring Success in United States Los Angeles</w:t>
      </w:r>
    </w:p>
    <w:p>
      <w:pPr>
        <w:pStyle w:val="FirstParagraph"/>
      </w:pPr>
      <w:r>
        <w:t xml:space="preserve">We track success using LA-specific KPIs:</w:t>
      </w:r>
    </w:p>
    <w:p>
      <w:pPr>
        <w:numPr>
          <w:ilvl w:val="0"/>
          <w:numId w:val="1005"/>
        </w:numPr>
        <w:pStyle w:val="Compact"/>
      </w:pPr>
      <w:r>
        <w:rPr>
          <w:bCs/>
          <w:b/>
        </w:rPr>
        <w:t xml:space="preserve">Local Engagement Rate:</w:t>
      </w:r>
      <w:r>
        <w:t xml:space="preserve"> </w:t>
      </w:r>
      <w:r>
        <w:t xml:space="preserve">% of website traffic from LA zip codes (target: 75%)</w:t>
      </w:r>
    </w:p>
    <w:p>
      <w:pPr>
        <w:numPr>
          <w:ilvl w:val="0"/>
          <w:numId w:val="1005"/>
        </w:numPr>
        <w:pStyle w:val="Compact"/>
      </w:pPr>
      <w:r>
        <w:rPr>
          <w:bCs/>
          <w:b/>
        </w:rPr>
        <w:t xml:space="preserve">Cultural Relevance Score:</w:t>
      </w:r>
      <w:r>
        <w:t xml:space="preserve"> </w:t>
      </w:r>
      <w:r>
        <w:t xml:space="preserve">Patient survey metric on "felt understood culturally" (target: 4.5/5)</w:t>
      </w:r>
    </w:p>
    <w:p>
      <w:pPr>
        <w:numPr>
          <w:ilvl w:val="0"/>
          <w:numId w:val="1005"/>
        </w:numPr>
        <w:pStyle w:val="Compact"/>
      </w:pPr>
      <w:r>
        <w:rPr>
          <w:bCs/>
          <w:b/>
        </w:rPr>
        <w:t xml:space="preserve">Community Impact:</w:t>
      </w:r>
      <w:r>
        <w:t xml:space="preserve"> </w:t>
      </w:r>
      <w:r>
        <w:t xml:space="preserve"># of LA organizations partnered with (target: 10+ within year 1)</w:t>
      </w:r>
    </w:p>
    <w:p>
      <w:pPr>
        <w:numPr>
          <w:ilvl w:val="0"/>
          <w:numId w:val="1005"/>
        </w:numPr>
        <w:pStyle w:val="Compact"/>
      </w:pPr>
      <w:r>
        <w:rPr>
          <w:bCs/>
          <w:b/>
        </w:rPr>
        <w:t xml:space="preserve">Patient Retention:</w:t>
      </w:r>
      <w:r>
        <w:t xml:space="preserve"> </w:t>
      </w:r>
      <w:r>
        <w:t xml:space="preserve">% of LA patients renewing care after first month (target: 65%)</w:t>
      </w:r>
    </w:p>
    <w:bookmarkEnd w:id="27"/>
    <w:bookmarkStart w:id="28" w:name="X1d40cb48b2727d89f76bf80ebaaeb964bdd5f93"/>
    <w:p>
      <w:pPr>
        <w:pStyle w:val="Heading2"/>
      </w:pPr>
      <w:r>
        <w:t xml:space="preserve">Conclusion: Strategic Positioning in United States Los Angeles</w:t>
      </w:r>
    </w:p>
    <w:p>
      <w:pPr>
        <w:pStyle w:val="FirstParagraph"/>
      </w:pPr>
      <w:r>
        <w:t xml:space="preserve">This Marketing Plan positions our psychiatrist practice as the culturally intelligent, locally embedded solution for mental healthcare challenges unique to Los Angeles. By embedding our services within LA's community fabric—through targeted digital outreach, neighborhood partnerships, and culturally responsive care—we will establish unmatched trust and accessibility in the United States Los Angeles market. Unlike national platforms that offer generic solutions, our hyper-local focus ensures patients receive treatment tailored to their specific Los Angeles life context. This isn't just a marketing strategy; it's a commitment to transforming mental healthcare delivery in one of America's most diverse and dynamic cities.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Psychiatrist Services in United States Los Angeles</dc:title>
  <dc:creator/>
  <dc:language>en</dc:language>
  <cp:keywords/>
  <dcterms:created xsi:type="dcterms:W3CDTF">2026-07-25T03:09:51Z</dcterms:created>
  <dcterms:modified xsi:type="dcterms:W3CDTF">2026-07-25T03:09:51Z</dcterms:modified>
</cp:coreProperties>
</file>

<file path=docProps/custom.xml><?xml version="1.0" encoding="utf-8"?>
<Properties xmlns="http://schemas.openxmlformats.org/officeDocument/2006/custom-properties" xmlns:vt="http://schemas.openxmlformats.org/officeDocument/2006/docPropsVTypes"/>
</file>