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1fb2c5b9785e6a61e343c713aec51541954aa26"/>
    <w:p>
      <w:pPr>
        <w:pStyle w:val="Heading1"/>
      </w:pPr>
      <w:r>
        <w:t xml:space="preserve">Comprehensive Marketing Plan for a Private Psychiatry Practice in United States San Francisco</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psychiatric practice in the competitive healthcare landscape of United States San Francisco. Targeting the city's unique demographic needs, this plan positions our esteemed Psychiatrist as a leader in mental wellness services within San Francisco's diverse population. With over 800,000 residents facing rising mental health demands—including high rates of anxiety disorders (21% prevalence) and substance use challenges—we present a data-driven approach to capture market share while delivering exceptional patient care. This Marketing Plan details how we will leverage San Francisco's progressive healthcare environment to achieve 35% practice growth in Year 1 through targeted digital engagement, community partnerships, and culturally competent service delivery.</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represents a unique confluence of factors requiring specialized psychiatric marketing. As the tech capital of the United States, our patient base includes high-stress professionals (40% of residents work in tech/finance) with complex mental health needs often exacerbated by urban living pressures. Current market gaps include limited access to culturally sensitive care for Latinx (30% of SF population) and LGBTQ+ communities, where 28% report avoiding psychiatric services due to discrimination. The United States San Francisco healthcare system also faces severe provider shortages—only 1 psychiatrist per 10,000 residents in the city versus the national average of 1:4,577. This Marketing Plan directly addresses these gaps through a practice built on inclusivity and accessibility within San Francisco's cultural framework.</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Tech Industry Professionals (35% of target):</w:t>
      </w:r>
      <w:r>
        <w:t xml:space="preserve"> </w:t>
      </w:r>
      <w:r>
        <w:t xml:space="preserve">28-45 year-olds in Silicon Valley with high anxiety, burnout, and executive stress requiring discreet care</w:t>
      </w:r>
    </w:p>
    <w:p>
      <w:pPr>
        <w:numPr>
          <w:ilvl w:val="0"/>
          <w:numId w:val="1001"/>
        </w:numPr>
        <w:pStyle w:val="Compact"/>
      </w:pPr>
      <w:r>
        <w:rPr>
          <w:bCs/>
          <w:b/>
        </w:rPr>
        <w:t xml:space="preserve">Diverse Urban Families (30%):</w:t>
      </w:r>
      <w:r>
        <w:t xml:space="preserve"> </w:t>
      </w:r>
      <w:r>
        <w:t xml:space="preserve">Multigenerational households seeking culturally competent care for adolescents and adults</w:t>
      </w:r>
    </w:p>
    <w:p>
      <w:pPr>
        <w:numPr>
          <w:ilvl w:val="0"/>
          <w:numId w:val="1001"/>
        </w:numPr>
        <w:pStyle w:val="Compact"/>
      </w:pPr>
      <w:r>
        <w:rPr>
          <w:bCs/>
          <w:b/>
        </w:rPr>
        <w:t xml:space="preserve">LGBTQ+ Community (20%):</w:t>
      </w:r>
      <w:r>
        <w:t xml:space="preserve"> </w:t>
      </w:r>
      <w:r>
        <w:t xml:space="preserve">Individuals facing higher rates of depression (1.6x national average) requiring affirming therapy</w:t>
      </w:r>
    </w:p>
    <w:p>
      <w:pPr>
        <w:numPr>
          <w:ilvl w:val="0"/>
          <w:numId w:val="1001"/>
        </w:numPr>
        <w:pStyle w:val="Compact"/>
      </w:pPr>
      <w:r>
        <w:rPr>
          <w:bCs/>
          <w:b/>
        </w:rPr>
        <w:t xml:space="preserve">Socially Conscious Wellness Seekers (15%):</w:t>
      </w:r>
      <w:r>
        <w:t xml:space="preserve"> </w:t>
      </w:r>
      <w:r>
        <w:t xml:space="preserve">Residents prioritizing holistic approaches combining psychiatry with mindfulness and nutrition</w:t>
      </w:r>
    </w:p>
    <w:p>
      <w:pPr>
        <w:pStyle w:val="FirstParagraph"/>
      </w:pPr>
      <w:r>
        <w:t xml:space="preserve">Geographically, we focus on SF neighborhoods with high demand: Mission District (Latinx communities), Castro (LGBTQ+ hub), and Pacific Heights (high-income professionals). All strategies align with United States San Francisco's progressive healthcare values where 72% of residents prioritize mental health parity.</w:t>
      </w:r>
    </w:p>
    <w:bookmarkEnd w:id="22"/>
    <w:bookmarkStart w:id="23" w:name="marketing-objectives"/>
    <w:p>
      <w:pPr>
        <w:pStyle w:val="Heading2"/>
      </w:pPr>
      <w:r>
        <w:t xml:space="preserve">Marketing Objectives</w:t>
      </w:r>
    </w:p>
    <w:p>
      <w:pPr>
        <w:pStyle w:val="FirstParagraph"/>
      </w:pPr>
      <w:r>
        <w:t xml:space="preserve">By end of Year 1, achieve:</w:t>
      </w:r>
    </w:p>
    <w:p>
      <w:pPr>
        <w:numPr>
          <w:ilvl w:val="0"/>
          <w:numId w:val="1002"/>
        </w:numPr>
        <w:pStyle w:val="Compact"/>
      </w:pPr>
      <w:r>
        <w:t xml:space="preserve">Acquire 150 new patients through targeted channels</w:t>
      </w:r>
    </w:p>
    <w:p>
      <w:pPr>
        <w:numPr>
          <w:ilvl w:val="0"/>
          <w:numId w:val="1002"/>
        </w:numPr>
        <w:pStyle w:val="Compact"/>
      </w:pPr>
      <w:r>
        <w:t xml:space="preserve">Attain 90% patient satisfaction (measured via NPS surveys)</w:t>
      </w:r>
    </w:p>
    <w:p>
      <w:pPr>
        <w:numPr>
          <w:ilvl w:val="0"/>
          <w:numId w:val="1002"/>
        </w:numPr>
        <w:pStyle w:val="Compact"/>
      </w:pPr>
      <w:r>
        <w:t xml:space="preserve">Capture 8% market share in SF's psychiatric services</w:t>
      </w:r>
    </w:p>
    <w:p>
      <w:pPr>
        <w:numPr>
          <w:ilvl w:val="0"/>
          <w:numId w:val="1002"/>
        </w:numPr>
        <w:pStyle w:val="Compact"/>
      </w:pPr>
      <w:r>
        <w:t xml:space="preserve">Build brand recognition as "Most Trusted Psychiatrist in San Francisco" via local media partnerships</w:t>
      </w:r>
    </w:p>
    <w:bookmarkEnd w:id="23"/>
    <w:bookmarkStart w:id="27" w:name="X7e56d85bcd68b82ffabb16802fcc6ba817b4f50"/>
    <w:p>
      <w:pPr>
        <w:pStyle w:val="Heading2"/>
      </w:pPr>
      <w:r>
        <w:t xml:space="preserve">Core Marketing Strategies for United States San Francisco</w:t>
      </w:r>
    </w:p>
    <w:bookmarkStart w:id="24" w:name="X821ab55533d2430654d2c2ff9be74a72aa46abd"/>
    <w:p>
      <w:pPr>
        <w:pStyle w:val="Heading3"/>
      </w:pPr>
      <w:r>
        <w:t xml:space="preserve">1. Digital-First Patient Acquisition (45% Budget Allocation)</w:t>
      </w:r>
    </w:p>
    <w:p>
      <w:pPr>
        <w:pStyle w:val="FirstParagraph"/>
      </w:pPr>
      <w:r>
        <w:t xml:space="preserve">We implement a hyper-localized digital strategy using SF-specific targeting:</w:t>
      </w:r>
    </w:p>
    <w:p>
      <w:pPr>
        <w:numPr>
          <w:ilvl w:val="0"/>
          <w:numId w:val="1003"/>
        </w:numPr>
        <w:pStyle w:val="Compact"/>
      </w:pPr>
      <w:r>
        <w:rPr>
          <w:bCs/>
          <w:b/>
        </w:rPr>
        <w:t xml:space="preserve">Geo-Fenced Social Media Ads:</w:t>
      </w:r>
      <w:r>
        <w:t xml:space="preserve"> </w:t>
      </w:r>
      <w:r>
        <w:t xml:space="preserve">Facebook/Instagram campaigns targeting zip codes with high anxiety diagnoses (e.g., 94107, 94122) using keywords like "psychiatrist near me San Francisco" and "LGBTQ+ mental health SF"</w:t>
      </w:r>
    </w:p>
    <w:p>
      <w:pPr>
        <w:numPr>
          <w:ilvl w:val="0"/>
          <w:numId w:val="1003"/>
        </w:numPr>
        <w:pStyle w:val="Compact"/>
      </w:pPr>
      <w:r>
        <w:rPr>
          <w:bCs/>
          <w:b/>
        </w:rPr>
        <w:t xml:space="preserve">SEO-Optimized Content Hub:</w:t>
      </w:r>
      <w:r>
        <w:t xml:space="preserve"> </w:t>
      </w:r>
      <w:r>
        <w:t xml:space="preserve">Localized blog content answering city-specific queries: "Managing Tech Industry Burnout in San Francisco," "Finding Culturally Sensitive Psychiatrists in Mission District"</w:t>
      </w:r>
    </w:p>
    <w:p>
      <w:pPr>
        <w:numPr>
          <w:ilvl w:val="0"/>
          <w:numId w:val="1003"/>
        </w:numPr>
        <w:pStyle w:val="Compact"/>
      </w:pPr>
      <w:r>
        <w:rPr>
          <w:bCs/>
          <w:b/>
        </w:rPr>
        <w:t xml:space="preserve">SF Community Platform Partnerships:</w:t>
      </w:r>
      <w:r>
        <w:t xml:space="preserve"> </w:t>
      </w:r>
      <w:r>
        <w:t xml:space="preserve">Featured listings on Nextdoor SF, SF Chronicle Health, and local wellness apps like Calm (partnered with their San Francisco user base)</w:t>
      </w:r>
    </w:p>
    <w:bookmarkEnd w:id="24"/>
    <w:bookmarkStart w:id="25" w:name="Xc2a6e7ae8324ecb691d57676373ad83bf370874"/>
    <w:p>
      <w:pPr>
        <w:pStyle w:val="Heading3"/>
      </w:pPr>
      <w:r>
        <w:t xml:space="preserve">2. Community Integration &amp; Trust Building (30% Budget Allocation)</w:t>
      </w:r>
    </w:p>
    <w:p>
      <w:pPr>
        <w:pStyle w:val="FirstParagraph"/>
      </w:pPr>
      <w:r>
        <w:t xml:space="preserve">Direct engagement within United States San Francisco's community fabric:</w:t>
      </w:r>
    </w:p>
    <w:p>
      <w:pPr>
        <w:numPr>
          <w:ilvl w:val="0"/>
          <w:numId w:val="1004"/>
        </w:numPr>
        <w:pStyle w:val="Compact"/>
      </w:pPr>
      <w:r>
        <w:rPr>
          <w:bCs/>
          <w:b/>
        </w:rPr>
        <w:t xml:space="preserve">Clinic as Community Hub:</w:t>
      </w:r>
      <w:r>
        <w:t xml:space="preserve"> </w:t>
      </w:r>
      <w:r>
        <w:t xml:space="preserve">Free monthly "Mental Wellness Pop-Ups" at SF Public Libraries (e.g., Mission, Central) and tech company campuses (Google, Salesforce)</w:t>
      </w:r>
    </w:p>
    <w:p>
      <w:pPr>
        <w:numPr>
          <w:ilvl w:val="0"/>
          <w:numId w:val="1004"/>
        </w:numPr>
        <w:pStyle w:val="Compact"/>
      </w:pPr>
      <w:r>
        <w:rPr>
          <w:bCs/>
          <w:b/>
        </w:rPr>
        <w:t xml:space="preserve">Diversity Certification Partnerships:</w:t>
      </w:r>
      <w:r>
        <w:t xml:space="preserve"> </w:t>
      </w:r>
      <w:r>
        <w:t xml:space="preserve">Collaborating with SF LGBT Center and La Raza to co-host workshops on culturally competent care</w:t>
      </w:r>
    </w:p>
    <w:p>
      <w:pPr>
        <w:numPr>
          <w:ilvl w:val="0"/>
          <w:numId w:val="1004"/>
        </w:numPr>
        <w:pStyle w:val="Compact"/>
      </w:pPr>
      <w:r>
        <w:rPr>
          <w:bCs/>
          <w:b/>
        </w:rPr>
        <w:t xml:space="preserve">Local Media Relations:</w:t>
      </w:r>
      <w:r>
        <w:t xml:space="preserve"> </w:t>
      </w:r>
      <w:r>
        <w:t xml:space="preserve">Securing expert commentary in SF Gate and KQED on local mental health trends (e.g., "How the Cost of Living Impacts San Francisco's Mental Health")</w:t>
      </w:r>
    </w:p>
    <w:bookmarkEnd w:id="25"/>
    <w:bookmarkStart w:id="26" w:name="X974d6f5f2ad2ad5d7232181777af13c1b1f20ca"/>
    <w:p>
      <w:pPr>
        <w:pStyle w:val="Heading3"/>
      </w:pPr>
      <w:r>
        <w:t xml:space="preserve">3. Differentiated Service Experience (25% Budget Allocation)</w:t>
      </w:r>
    </w:p>
    <w:p>
      <w:pPr>
        <w:pStyle w:val="FirstParagraph"/>
      </w:pPr>
      <w:r>
        <w:t xml:space="preserve">Moving beyond standard care to create a distinctive Psychiatrist brand in United States San Francisco:</w:t>
      </w:r>
    </w:p>
    <w:p>
      <w:pPr>
        <w:numPr>
          <w:ilvl w:val="0"/>
          <w:numId w:val="1005"/>
        </w:numPr>
        <w:pStyle w:val="Compact"/>
      </w:pPr>
      <w:r>
        <w:rPr>
          <w:bCs/>
          <w:b/>
        </w:rPr>
        <w:t xml:space="preserve">San Francisco-Specific Treatment Protocols:</w:t>
      </w:r>
      <w:r>
        <w:t xml:space="preserve"> </w:t>
      </w:r>
      <w:r>
        <w:t xml:space="preserve">Tailored programs addressing city-specific stressors: "Silicon Valley Stress Management," "Urban Resilience for SF Residents"</w:t>
      </w:r>
    </w:p>
    <w:p>
      <w:pPr>
        <w:numPr>
          <w:ilvl w:val="0"/>
          <w:numId w:val="1005"/>
        </w:numPr>
        <w:pStyle w:val="Compact"/>
      </w:pPr>
      <w:r>
        <w:rPr>
          <w:bCs/>
          <w:b/>
        </w:rPr>
        <w:t xml:space="preserve">Hybrid Care Model:</w:t>
      </w:r>
      <w:r>
        <w:t xml:space="preserve"> </w:t>
      </w:r>
      <w:r>
        <w:t xml:space="preserve">Combining in-person sessions at our SOMA clinic with telehealth options (critical for SF's mobile population)</w:t>
      </w:r>
    </w:p>
    <w:p>
      <w:pPr>
        <w:numPr>
          <w:ilvl w:val="0"/>
          <w:numId w:val="1005"/>
        </w:numPr>
        <w:pStyle w:val="Compact"/>
      </w:pPr>
      <w:r>
        <w:rPr>
          <w:bCs/>
          <w:b/>
        </w:rPr>
        <w:t xml:space="preserve">Cultural Competency Certification:</w:t>
      </w:r>
      <w:r>
        <w:t xml:space="preserve"> </w:t>
      </w:r>
      <w:r>
        <w:t xml:space="preserve">All staff trained in San Francisco's diversity—specifically addressing needs of Filipino, Black, and Indigenous communities prevalent in the city</w:t>
      </w:r>
    </w:p>
    <w:bookmarkEnd w:id="26"/>
    <w:bookmarkEnd w:id="27"/>
    <w:bookmarkStart w:id="28" w:name="budget-allocation-timeline"/>
    <w:p>
      <w:pPr>
        <w:pStyle w:val="Heading2"/>
      </w:pPr>
      <w:r>
        <w:t xml:space="preserve">Budget Allocation &amp; Timeline</w:t>
      </w:r>
    </w:p>
    <w:p>
      <w:pPr>
        <w:pStyle w:val="FirstParagraph"/>
      </w:pPr>
      <w:r>
        <w:t xml:space="preserve">Year 1 Total Budget: $185,000</w:t>
      </w:r>
    </w:p>
    <w:p>
      <w:pPr>
        <w:pStyle w:val="BodyText"/>
      </w:pPr>
      <w:r>
        <w:t xml:space="preserve">Strategy</w:t>
      </w:r>
    </w:p>
    <w:p>
      <w:pPr>
        <w:pStyle w:val="BodyText"/>
      </w:pPr>
      <w:r>
        <w:t xml:space="preserve">Allocation</w:t>
      </w:r>
    </w:p>
    <w:p>
      <w:pPr>
        <w:pStyle w:val="BodyText"/>
      </w:pPr>
      <w:r>
        <w:t xml:space="preserve">Key Milestones (Months)</w:t>
      </w:r>
    </w:p>
    <w:p>
      <w:pPr>
        <w:pStyle w:val="BodyText"/>
      </w:pPr>
      <w:r>
        <w:t xml:space="preserve">Digital Marketing &amp; SEO</w:t>
      </w:r>
    </w:p>
    <w:p>
      <w:pPr>
        <w:pStyle w:val="BodyText"/>
      </w:pPr>
      <w:r>
        <w:t xml:space="preserve">$83,250 (45%)</w:t>
      </w:r>
    </w:p>
    <w:p>
      <w:pPr>
        <w:pStyle w:val="BodyText"/>
      </w:pPr>
      <w:r>
        <w:t xml:space="preserve">Month 1: Launch SF-focused website; Month 3: Achieve top 3 Google ranking for "psychiatrist San Francisco"</w:t>
      </w:r>
    </w:p>
    <w:p>
      <w:pPr>
        <w:pStyle w:val="BodyText"/>
      </w:pPr>
      <w:r>
        <w:t xml:space="preserve">Community Partnerships</w:t>
      </w:r>
    </w:p>
    <w:p>
      <w:pPr>
        <w:pStyle w:val="BodyText"/>
      </w:pPr>
      <w:r>
        <w:t xml:space="preserve">$55,500 (30%)</w:t>
      </w:r>
    </w:p>
    <w:p>
      <w:pPr>
        <w:pStyle w:val="BodyText"/>
      </w:pPr>
      <w:r>
        <w:t xml:space="preserve">Month 2: Secure partnerships with SF LGBT Center; Month 4: Host first community pop-up at Mission Library</w:t>
      </w:r>
    </w:p>
    <w:p>
      <w:pPr>
        <w:pStyle w:val="BodyText"/>
      </w:pPr>
      <w:r>
        <w:t xml:space="preserve">Service Experience Development</w:t>
      </w:r>
    </w:p>
    <w:p>
      <w:pPr>
        <w:pStyle w:val="BodyText"/>
      </w:pPr>
      <w:r>
        <w:t xml:space="preserve">$46,250 (25%)</w:t>
      </w:r>
    </w:p>
    <w:p>
      <w:pPr>
        <w:pStyle w:val="BodyText"/>
      </w:pPr>
      <w:r>
        <w:t xml:space="preserve">Month 1: Train staff on SF cultural competency; Month 3: Launch hybrid care model</w:t>
      </w:r>
    </w:p>
    <w:bookmarkEnd w:id="28"/>
    <w:bookmarkStart w:id="29" w:name="Xfbc0688690292124f97f1edf7d24df7538693ca"/>
    <w:p>
      <w:pPr>
        <w:pStyle w:val="Heading2"/>
      </w:pPr>
      <w:r>
        <w:t xml:space="preserve">Evaluation &amp; KPIs for United States San Francisco Market</w:t>
      </w:r>
    </w:p>
    <w:p>
      <w:pPr>
        <w:pStyle w:val="FirstParagraph"/>
      </w:pPr>
      <w:r>
        <w:t xml:space="preserve">We measure success through three lenses:</w:t>
      </w:r>
    </w:p>
    <w:p>
      <w:pPr>
        <w:numPr>
          <w:ilvl w:val="0"/>
          <w:numId w:val="1006"/>
        </w:numPr>
        <w:pStyle w:val="Compact"/>
      </w:pPr>
      <w:r>
        <w:rPr>
          <w:bCs/>
          <w:b/>
        </w:rPr>
        <w:t xml:space="preserve">Acquisition Metrics:</w:t>
      </w:r>
      <w:r>
        <w:t xml:space="preserve"> </w:t>
      </w:r>
      <w:r>
        <w:t xml:space="preserve">Cost per patient acquisition ($750 target), organic search traffic from SF (goal: 40% of new patients)</w:t>
      </w:r>
    </w:p>
    <w:p>
      <w:pPr>
        <w:numPr>
          <w:ilvl w:val="0"/>
          <w:numId w:val="1006"/>
        </w:numPr>
        <w:pStyle w:val="Compact"/>
      </w:pPr>
      <w:r>
        <w:rPr>
          <w:bCs/>
          <w:b/>
        </w:rPr>
        <w:t xml:space="preserve">Community Impact:</w:t>
      </w:r>
      <w:r>
        <w:t xml:space="preserve"> </w:t>
      </w:r>
      <w:r>
        <w:t xml:space="preserve">Number of community events hosted (12+ annually), partnership satisfaction scores (target: 4.5/5)</w:t>
      </w:r>
    </w:p>
    <w:p>
      <w:pPr>
        <w:pStyle w:val="FirstParagraph"/>
      </w:pPr>
      <w:r>
        <w:t xml:space="preserve">All data will be analyzed monthly through a San Francisco-focused dashboard, with quarterly strategy adjustments based on local market shifts. We'll benchmark against United States San Francisco's 2023 mental health service statistics from the Department of Public Health.</w:t>
      </w:r>
    </w:p>
    <w:bookmarkEnd w:id="29"/>
    <w:bookmarkStart w:id="30" w:name="Xb2ef48abd50735da064d4897ef46f25e90bfd9f"/>
    <w:p>
      <w:pPr>
        <w:pStyle w:val="Heading2"/>
      </w:pPr>
      <w:r>
        <w:t xml:space="preserve">Conclusion: Positioning as San Francisco's Premier Psychiatrist</w:t>
      </w:r>
    </w:p>
    <w:p>
      <w:pPr>
        <w:pStyle w:val="FirstParagraph"/>
      </w:pPr>
      <w:r>
        <w:t xml:space="preserve">This Marketing Plan transforms a standard psychiatric practice into an indispensable community asset within United States San Francisco. By centering our strategy on the city's unique demographic realities—its tech-driven stressors, cultural diversity, and healthcare gaps—we position our Psychiatrist as the natural choice for residents seeking care that understands their specific life context. The success of this plan hinges on deep local engagement; we won't just market services in San Francisco—we will become a trusted partner in the city's mental wellness ecosystem. With aggressive yet measurable tactics targeting SF's most underserved segments, this Marketing Plan ensures sustainable growth while fulfilling our mission to make exceptional psychiatric care accessible to every resident of United States San Francisco.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United States San Francisco</dc:title>
  <dc:creator/>
  <dc:language>en</dc:language>
  <cp:keywords/>
  <dcterms:created xsi:type="dcterms:W3CDTF">2026-07-24T09:13:05Z</dcterms:created>
  <dcterms:modified xsi:type="dcterms:W3CDTF">2026-07-24T09:13:05Z</dcterms:modified>
</cp:coreProperties>
</file>

<file path=docProps/custom.xml><?xml version="1.0" encoding="utf-8"?>
<Properties xmlns="http://schemas.openxmlformats.org/officeDocument/2006/custom-properties" xmlns:vt="http://schemas.openxmlformats.org/officeDocument/2006/docPropsVTypes"/>
</file>