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Psychological</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3" w:name="X9ec616f57eaaffe97be5d14b8d4f1b5ea7e84b2"/>
    <w:p>
      <w:pPr>
        <w:pStyle w:val="Heading1"/>
      </w:pPr>
      <w:r>
        <w:t xml:space="preserve">Comprehensive Marketing Plan for Psychological Services in Kabul, Afghanistan</w:t>
      </w:r>
    </w:p>
    <w:bookmarkStart w:id="20" w:name="executive-summary"/>
    <w:p>
      <w:pPr>
        <w:pStyle w:val="Heading2"/>
      </w:pPr>
      <w:r>
        <w:t xml:space="preserve">Executive Summary</w:t>
      </w:r>
    </w:p>
    <w:p>
      <w:pPr>
        <w:pStyle w:val="FirstParagraph"/>
      </w:pPr>
      <w:r>
        <w:t xml:space="preserve">This Marketing Plan outlines a strategic approach to establish and grow psychological services in the complex socio-political landscape of Kabul, Afghanistan. As a licensed Psychologist operating in this critical region, our mission is to address the severe mental health crisis exacerbated by decades of conflict, economic instability, and cultural barriers. This plan focuses on delivering culturally competent care while building trust within communities affected by trauma. We project achieving 50+ active clients within the first year through targeted community engagement and strategic partnerships across Afghanistan Kabul.</w:t>
      </w:r>
    </w:p>
    <w:bookmarkEnd w:id="20"/>
    <w:bookmarkStart w:id="21" w:name="X038bb823f734d546904dad5e04b97e53a77f0ba"/>
    <w:p>
      <w:pPr>
        <w:pStyle w:val="Heading2"/>
      </w:pPr>
      <w:r>
        <w:t xml:space="preserve">Situation Analysis: Mental Health Context in Afghanistan Kabul</w:t>
      </w:r>
    </w:p>
    <w:p>
      <w:pPr>
        <w:pStyle w:val="FirstParagraph"/>
      </w:pPr>
      <w:r>
        <w:t xml:space="preserve">Afghanistan faces one of the world's most severe mental health crises, with over 3 million people requiring psychological support according to WHO data. In Kabul, where urban displacement and conflict-induced trauma are pervasive, access to licensed Psychologists remains critically limited. Cultural stigma around mental health services prevents 90% of Afghans from seeking help (Afghanistan Mental Health Survey, 2023). Security challenges further complicate service delivery in Kabul's densely populated areas. Our analysis reveals a dire need for localized psychological interventions that respect Islamic values and Pashto/Dari cultural frameworks – creating an urgent opportunity for a culturally attuned Psychologist.</w:t>
      </w:r>
    </w:p>
    <w:bookmarkEnd w:id="21"/>
    <w:bookmarkStart w:id="22" w:name="target-audience"/>
    <w:p>
      <w:pPr>
        <w:pStyle w:val="Heading2"/>
      </w:pPr>
      <w:r>
        <w:t xml:space="preserve">Target Audience</w:t>
      </w:r>
    </w:p>
    <w:p>
      <w:pPr>
        <w:pStyle w:val="FirstParagraph"/>
      </w:pPr>
      <w:r>
        <w:t xml:space="preserve">Our primary audience comprises:</w:t>
      </w:r>
    </w:p>
    <w:p>
      <w:pPr>
        <w:pStyle w:val="BodyText"/>
      </w:pPr>
      <w:r>
        <w:rPr>
          <w:bCs/>
          <w:b/>
        </w:rPr>
        <w:t xml:space="preserve">Conflict-Affected Individuals:</w:t>
      </w:r>
      <w:r>
        <w:t xml:space="preserve"> </w:t>
      </w:r>
      <w:r>
        <w:t xml:space="preserve">Civilians displaced by violence (including women and children)</w:t>
      </w:r>
    </w:p>
    <w:p>
      <w:pPr>
        <w:pStyle w:val="BodyText"/>
      </w:pPr>
      <w:r>
        <w:rPr>
          <w:bCs/>
          <w:b/>
        </w:rPr>
        <w:t xml:space="preserve">Military &amp; Security Personnel:</w:t>
      </w:r>
      <w:r>
        <w:t xml:space="preserve"> </w:t>
      </w:r>
      <w:r>
        <w:t xml:space="preserve">Afghan National Army members experiencing PTSD</w:t>
      </w:r>
    </w:p>
    <w:p>
      <w:pPr>
        <w:pStyle w:val="BodyText"/>
      </w:pPr>
      <w:r>
        <w:rPr>
          <w:bCs/>
          <w:b/>
        </w:rPr>
        <w:t xml:space="preserve">Educational Institutions:</w:t>
      </w:r>
      <w:r>
        <w:t xml:space="preserve"> </w:t>
      </w:r>
      <w:r>
        <w:t xml:space="preserve">School counselors in Kabul seeking trauma-informed training</w:t>
      </w:r>
    </w:p>
    <w:bookmarkEnd w:id="22"/>
    <w:bookmarkStart w:id="23" w:name="marketing-objectives-year-1"/>
    <w:p>
      <w:pPr>
        <w:pStyle w:val="Heading2"/>
      </w:pPr>
      <w:r>
        <w:t xml:space="preserve">Marketing Objectives (Year 1)</w:t>
      </w:r>
    </w:p>
    <w:p>
      <w:pPr>
        <w:numPr>
          <w:ilvl w:val="0"/>
          <w:numId w:val="1002"/>
        </w:numPr>
        <w:pStyle w:val="Compact"/>
      </w:pPr>
      <w:r>
        <w:t xml:space="preserve">Secure 50+ recurring clients through community-based outreach in Kabul</w:t>
      </w:r>
    </w:p>
    <w:p>
      <w:pPr>
        <w:numPr>
          <w:ilvl w:val="0"/>
          <w:numId w:val="1002"/>
        </w:numPr>
        <w:pStyle w:val="Compact"/>
      </w:pPr>
      <w:r>
        <w:t xml:space="preserve">Establish partnerships with 5+ NGOs operating in Afghanistan Kabul</w:t>
      </w:r>
    </w:p>
    <w:p>
      <w:pPr>
        <w:numPr>
          <w:ilvl w:val="0"/>
          <w:numId w:val="1002"/>
        </w:numPr>
        <w:pStyle w:val="Compact"/>
      </w:pPr>
      <w:r>
        <w:t xml:space="preserve">Achieve 70% client retention rate through culturally sensitive care models</w:t>
      </w:r>
    </w:p>
    <w:p>
      <w:pPr>
        <w:numPr>
          <w:ilvl w:val="0"/>
          <w:numId w:val="1002"/>
        </w:numPr>
        <w:pStyle w:val="Compact"/>
      </w:pPr>
      <w:r>
        <w:t xml:space="preserve">Reduce perceived stigma by conducting 12 community mental health awareness sessions across Kabul neighborhoods</w:t>
      </w:r>
    </w:p>
    <w:bookmarkEnd w:id="23"/>
    <w:bookmarkStart w:id="28" w:name="strategic-marketing-framework-4ps"/>
    <w:p>
      <w:pPr>
        <w:pStyle w:val="Heading2"/>
      </w:pPr>
      <w:r>
        <w:t xml:space="preserve">Strategic Marketing Framework (4Ps)</w:t>
      </w:r>
    </w:p>
    <w:bookmarkStart w:id="24" w:name="X82ae450d1f1285a8d1c34038a2574ed84e146c1"/>
    <w:p>
      <w:pPr>
        <w:pStyle w:val="Heading3"/>
      </w:pPr>
      <w:r>
        <w:t xml:space="preserve">Product Strategy: Culturally Adaptive Psychological Services</w:t>
      </w:r>
    </w:p>
    <w:p>
      <w:pPr>
        <w:pStyle w:val="FirstParagraph"/>
      </w:pPr>
      <w:r>
        <w:t xml:space="preserve">We offer specialized services designed for Afghanistan Kabul's unique context:</w:t>
      </w:r>
    </w:p>
    <w:p>
      <w:pPr>
        <w:numPr>
          <w:ilvl w:val="0"/>
          <w:numId w:val="1003"/>
        </w:numPr>
        <w:pStyle w:val="Compact"/>
      </w:pPr>
      <w:r>
        <w:rPr>
          <w:bCs/>
          <w:b/>
        </w:rPr>
        <w:t xml:space="preserve">Clinical Counseling:</w:t>
      </w:r>
      <w:r>
        <w:t xml:space="preserve"> </w:t>
      </w:r>
      <w:r>
        <w:t xml:space="preserve">Trauma-focused therapy integrating Islamic principles (e.g., Quranic comfort, prayer-based coping)</w:t>
      </w:r>
    </w:p>
    <w:p>
      <w:pPr>
        <w:numPr>
          <w:ilvl w:val="0"/>
          <w:numId w:val="1003"/>
        </w:numPr>
        <w:pStyle w:val="Compact"/>
      </w:pPr>
      <w:r>
        <w:rPr>
          <w:bCs/>
          <w:b/>
        </w:rPr>
        <w:t xml:space="preserve">Community Workshops:</w:t>
      </w:r>
      <w:r>
        <w:t xml:space="preserve"> </w:t>
      </w:r>
      <w:r>
        <w:t xml:space="preserve">"Mental Health First Aid" sessions led by trusted community elders</w:t>
      </w:r>
    </w:p>
    <w:p>
      <w:pPr>
        <w:numPr>
          <w:ilvl w:val="0"/>
          <w:numId w:val="1003"/>
        </w:numPr>
        <w:pStyle w:val="Compact"/>
      </w:pPr>
      <w:r>
        <w:rPr>
          <w:bCs/>
          <w:b/>
        </w:rPr>
        <w:t xml:space="preserve">Crisis Intervention:</w:t>
      </w:r>
      <w:r>
        <w:t xml:space="preserve"> </w:t>
      </w:r>
      <w:r>
        <w:t xml:space="preserve">Mobile support for conflict-affected areas in Kabul</w:t>
      </w:r>
    </w:p>
    <w:p>
      <w:pPr>
        <w:pStyle w:val="FirstParagraph"/>
      </w:pPr>
      <w:r>
        <w:t xml:space="preserve">Our Psychologist credentials include advanced trauma training from the International Society for Traumatic Stress Studies and fluency in Dari/Pashto – critical differentiators in Afghanistan Kabul.</w:t>
      </w:r>
    </w:p>
    <w:bookmarkEnd w:id="24"/>
    <w:bookmarkStart w:id="25" w:name="pricing-strategy-accessible-sustainable"/>
    <w:p>
      <w:pPr>
        <w:pStyle w:val="Heading3"/>
      </w:pPr>
      <w:r>
        <w:t xml:space="preserve">Pricing Strategy: Accessible &amp; Sustainable</w:t>
      </w:r>
    </w:p>
    <w:p>
      <w:pPr>
        <w:pStyle w:val="FirstParagraph"/>
      </w:pPr>
      <w:r>
        <w:t xml:space="preserve">Implemented through a tiered model to ensure accessibility:</w:t>
      </w:r>
    </w:p>
    <w:p>
      <w:pPr>
        <w:numPr>
          <w:ilvl w:val="0"/>
          <w:numId w:val="1004"/>
        </w:numPr>
        <w:pStyle w:val="Compact"/>
      </w:pPr>
      <w:r>
        <w:rPr>
          <w:bCs/>
          <w:b/>
        </w:rPr>
        <w:t xml:space="preserve">Sliding Scale Fees:</w:t>
      </w:r>
      <w:r>
        <w:t xml:space="preserve"> </w:t>
      </w:r>
      <w:r>
        <w:t xml:space="preserve">$5-$20 per session based on income (below WHO poverty line = free)</w:t>
      </w:r>
    </w:p>
    <w:p>
      <w:pPr>
        <w:numPr>
          <w:ilvl w:val="0"/>
          <w:numId w:val="1004"/>
        </w:numPr>
        <w:pStyle w:val="Compact"/>
      </w:pPr>
      <w:r>
        <w:rPr>
          <w:bCs/>
          <w:b/>
        </w:rPr>
        <w:t xml:space="preserve">Negotiated NGO Rates:</w:t>
      </w:r>
      <w:r>
        <w:t xml:space="preserve"> </w:t>
      </w:r>
      <w:r>
        <w:t xml:space="preserve">$15/session for partner organizations</w:t>
      </w:r>
    </w:p>
    <w:p>
      <w:pPr>
        <w:numPr>
          <w:ilvl w:val="0"/>
          <w:numId w:val="1004"/>
        </w:numPr>
        <w:pStyle w:val="Compact"/>
      </w:pPr>
      <w:r>
        <w:rPr>
          <w:bCs/>
          <w:b/>
        </w:rPr>
        <w:t xml:space="preserve">Sponsored Sessions:</w:t>
      </w:r>
      <w:r>
        <w:t xml:space="preserve"> </w:t>
      </w:r>
      <w:r>
        <w:t xml:space="preserve">20% of services funded by international health initiatives</w:t>
      </w:r>
    </w:p>
    <w:p>
      <w:pPr>
        <w:pStyle w:val="FirstParagraph"/>
      </w:pPr>
      <w:r>
        <w:t xml:space="preserve">This approach ensures viability while prioritizing service to the most vulnerable in Kabul.</w:t>
      </w:r>
    </w:p>
    <w:bookmarkEnd w:id="25"/>
    <w:bookmarkStart w:id="26" w:name="X6e9e218876c7afa614dee928a2fdf08172390df"/>
    <w:p>
      <w:pPr>
        <w:pStyle w:val="Heading3"/>
      </w:pPr>
      <w:r>
        <w:t xml:space="preserve">Distribution Strategy: Community-Centric Delivery</w:t>
      </w:r>
    </w:p>
    <w:p>
      <w:pPr>
        <w:pStyle w:val="FirstParagraph"/>
      </w:pPr>
      <w:r>
        <w:t xml:space="preserve">Services will be delivered through:</w:t>
      </w:r>
    </w:p>
    <w:p>
      <w:pPr>
        <w:numPr>
          <w:ilvl w:val="0"/>
          <w:numId w:val="1005"/>
        </w:numPr>
        <w:pStyle w:val="Compact"/>
      </w:pPr>
      <w:r>
        <w:rPr>
          <w:bCs/>
          <w:b/>
        </w:rPr>
        <w:t xml:space="preserve">Mobile Clinics:</w:t>
      </w:r>
      <w:r>
        <w:t xml:space="preserve"> </w:t>
      </w:r>
      <w:r>
        <w:t xml:space="preserve">Operating from secure vehicles to reach 15+ neighborhoods in Kabul</w:t>
      </w:r>
    </w:p>
    <w:bookmarkEnd w:id="26"/>
    <w:bookmarkStart w:id="27" w:name="Xf600f5359af4e89d67fdba758b412ff26c4c641"/>
    <w:p>
      <w:pPr>
        <w:pStyle w:val="Heading3"/>
      </w:pPr>
      <w:r>
        <w:t xml:space="preserve">Promotion Strategy: Trust-Building Engagement</w:t>
      </w:r>
    </w:p>
    <w:p>
      <w:pPr>
        <w:pStyle w:val="FirstParagraph"/>
      </w:pPr>
      <w:r>
        <w:t xml:space="preserve">Our promotional efforts prioritize cultural humility and community trust:</w:t>
      </w:r>
    </w:p>
    <w:p>
      <w:pPr>
        <w:numPr>
          <w:ilvl w:val="0"/>
          <w:numId w:val="1006"/>
        </w:numPr>
        <w:pStyle w:val="Compact"/>
      </w:pPr>
      <w:r>
        <w:rPr>
          <w:bCs/>
          <w:b/>
        </w:rPr>
        <w:t xml:space="preserve">Religious Partnership:</w:t>
      </w:r>
      <w:r>
        <w:t xml:space="preserve"> </w:t>
      </w:r>
      <w:r>
        <w:t xml:space="preserve">Collaborating with Imams for "Faith-Based Mental Health" sessions at mosques across Kabul</w:t>
      </w:r>
    </w:p>
    <w:p>
      <w:pPr>
        <w:numPr>
          <w:ilvl w:val="0"/>
          <w:numId w:val="1006"/>
        </w:numPr>
        <w:pStyle w:val="Compact"/>
      </w:pPr>
      <w:r>
        <w:rPr>
          <w:bCs/>
          <w:b/>
        </w:rPr>
        <w:t xml:space="preserve">Social Media &amp; Radio:</w:t>
      </w:r>
      <w:r>
        <w:t xml:space="preserve"> </w:t>
      </w:r>
      <w:r>
        <w:t xml:space="preserve">Dari-language podcasts on local radio (e.g., Khyber FM) addressing stigma</w:t>
      </w:r>
    </w:p>
    <w:p>
      <w:pPr>
        <w:numPr>
          <w:ilvl w:val="0"/>
          <w:numId w:val="1006"/>
        </w:numPr>
        <w:pStyle w:val="Compact"/>
      </w:pPr>
      <w:r>
        <w:rPr>
          <w:bCs/>
          <w:b/>
        </w:rPr>
        <w:t xml:space="preserve">Referral Network:</w:t>
      </w:r>
      <w:r>
        <w:t xml:space="preserve"> </w:t>
      </w:r>
      <w:r>
        <w:t xml:space="preserve">Training community health workers as mental health ambassadors in Kabul districts</w:t>
      </w:r>
    </w:p>
    <w:bookmarkEnd w:id="27"/>
    <w:bookmarkEnd w:id="28"/>
    <w:bookmarkStart w:id="29" w:name="implementation-timeline-kabul-specific"/>
    <w:p>
      <w:pPr>
        <w:pStyle w:val="Heading2"/>
      </w:pPr>
      <w:r>
        <w:t xml:space="preserve">Implementation Timeline (Kabul-Specific)</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Secure clinic space in Kabul's Dasht-e-Barchi district; train 10 community health workers</w:t>
      </w:r>
    </w:p>
    <w:p>
      <w:pPr>
        <w:pStyle w:val="BodyText"/>
      </w:pPr>
      <w:r>
        <w:t xml:space="preserve">Q2 2024</w:t>
      </w:r>
    </w:p>
    <w:p>
      <w:pPr>
        <w:pStyle w:val="BodyText"/>
      </w:pPr>
      <w:r>
        <w:t xml:space="preserve">Launch mosque-based workshops across Kabul; partner with UNICEF for school program rollout</w:t>
      </w:r>
    </w:p>
    <w:p>
      <w:pPr>
        <w:pStyle w:val="BodyText"/>
      </w:pPr>
      <w:r>
        <w:t xml:space="preserve">Q3 2024</w:t>
      </w:r>
    </w:p>
    <w:p>
      <w:pPr>
        <w:pStyle w:val="BodyText"/>
      </w:pPr>
      <w:r>
        <w:t xml:space="preserve">Implement mobile clinic in high-conflict areas (e.g., Dasht-e-Barchi, Karte Parwan)</w:t>
      </w:r>
    </w:p>
    <w:p>
      <w:pPr>
        <w:pStyle w:val="BodyText"/>
      </w:pPr>
      <w:r>
        <w:t xml:space="preserve">Q4 2024</w:t>
      </w:r>
    </w:p>
    <w:p>
      <w:pPr>
        <w:pStyle w:val="BodyText"/>
      </w:pPr>
      <w:r>
        <w:t xml:space="preserve">Evaluate client outcomes; expand to 3 additional Kabul districts based on demand</w:t>
      </w:r>
    </w:p>
    <w:bookmarkEnd w:id="29"/>
    <w:bookmarkStart w:id="30" w:name="budget-allocation-year-1"/>
    <w:p>
      <w:pPr>
        <w:pStyle w:val="Heading2"/>
      </w:pPr>
      <w:r>
        <w:t xml:space="preserve">Budget Allocation (Year 1)</w:t>
      </w:r>
    </w:p>
    <w:p>
      <w:pPr>
        <w:pStyle w:val="FirstParagraph"/>
      </w:pPr>
      <w:r>
        <w:t xml:space="preserve">Total Budget: $85,000 (allocated per priority):</w:t>
      </w:r>
    </w:p>
    <w:p>
      <w:pPr>
        <w:numPr>
          <w:ilvl w:val="0"/>
          <w:numId w:val="1007"/>
        </w:numPr>
        <w:pStyle w:val="Compact"/>
      </w:pPr>
      <w:r>
        <w:t xml:space="preserve">Staffing (Psychologist &amp; Community Workers): 45%</w:t>
      </w:r>
    </w:p>
    <w:p>
      <w:pPr>
        <w:numPr>
          <w:ilvl w:val="0"/>
          <w:numId w:val="1007"/>
        </w:numPr>
        <w:pStyle w:val="Compact"/>
      </w:pPr>
      <w:r>
        <w:t xml:space="preserve">Mobile Clinic Operations: 30% (vehicle security, fuel)</w:t>
      </w:r>
    </w:p>
    <w:p>
      <w:pPr>
        <w:numPr>
          <w:ilvl w:val="0"/>
          <w:numId w:val="1007"/>
        </w:numPr>
        <w:pStyle w:val="Compact"/>
      </w:pPr>
      <w:r>
        <w:t xml:space="preserve">Community Engagement (workshops, materials): 15%</w:t>
      </w:r>
    </w:p>
    <w:p>
      <w:pPr>
        <w:numPr>
          <w:ilvl w:val="0"/>
          <w:numId w:val="1007"/>
        </w:numPr>
        <w:pStyle w:val="Compact"/>
      </w:pPr>
      <w:r>
        <w:t xml:space="preserve">Digital Tools &amp; Security: 10%</w:t>
      </w:r>
    </w:p>
    <w:bookmarkEnd w:id="30"/>
    <w:bookmarkStart w:id="31" w:name="evaluation-metrics"/>
    <w:p>
      <w:pPr>
        <w:pStyle w:val="Heading2"/>
      </w:pPr>
      <w:r>
        <w:t xml:space="preserve">Evaluation Metrics</w:t>
      </w:r>
    </w:p>
    <w:p>
      <w:pPr>
        <w:pStyle w:val="FirstParagraph"/>
      </w:pPr>
      <w:r>
        <w:t xml:space="preserve">We measure success through culturally relevant indicators:</w:t>
      </w:r>
    </w:p>
    <w:p>
      <w:pPr>
        <w:numPr>
          <w:ilvl w:val="0"/>
          <w:numId w:val="1008"/>
        </w:numPr>
        <w:pStyle w:val="Compact"/>
      </w:pPr>
      <w:r>
        <w:rPr>
          <w:bCs/>
          <w:b/>
        </w:rPr>
        <w:t xml:space="preserve">Service Utilization:</w:t>
      </w:r>
      <w:r>
        <w:t xml:space="preserve"> </w:t>
      </w:r>
      <w:r>
        <w:t xml:space="preserve">Monthly client count (Target: 50+ by Month 12)</w:t>
      </w:r>
    </w:p>
    <w:p>
      <w:pPr>
        <w:numPr>
          <w:ilvl w:val="0"/>
          <w:numId w:val="1008"/>
        </w:numPr>
        <w:pStyle w:val="Compact"/>
      </w:pPr>
      <w:r>
        <w:rPr>
          <w:bCs/>
          <w:b/>
        </w:rPr>
        <w:t xml:space="preserve">Cultural Alignment:</w:t>
      </w:r>
      <w:r>
        <w:t xml:space="preserve"> </w:t>
      </w:r>
      <w:r>
        <w:t xml:space="preserve">Client satisfaction scores (target: 4.5/5 on cultural respect)</w:t>
      </w:r>
    </w:p>
    <w:p>
      <w:pPr>
        <w:numPr>
          <w:ilvl w:val="0"/>
          <w:numId w:val="1008"/>
        </w:numPr>
        <w:pStyle w:val="Compact"/>
      </w:pPr>
      <w:r>
        <w:rPr>
          <w:bCs/>
          <w:b/>
        </w:rPr>
        <w:t xml:space="preserve">Stigma Reduction:</w:t>
      </w:r>
      <w:r>
        <w:t xml:space="preserve"> </w:t>
      </w:r>
      <w:r>
        <w:t xml:space="preserve">Pre/post-program survey on community mental health attitudes</w:t>
      </w:r>
    </w:p>
    <w:p>
      <w:pPr>
        <w:numPr>
          <w:ilvl w:val="0"/>
          <w:numId w:val="1008"/>
        </w:numPr>
        <w:pStyle w:val="Compact"/>
      </w:pPr>
      <w:r>
        <w:rPr>
          <w:bCs/>
          <w:b/>
        </w:rPr>
        <w:t xml:space="preserve">Sustainability:</w:t>
      </w:r>
      <w:r>
        <w:t xml:space="preserve"> </w:t>
      </w:r>
      <w:r>
        <w:t xml:space="preserve">Number of NGOs maintaining partnership beyond Year 1</w:t>
      </w:r>
    </w:p>
    <w:bookmarkEnd w:id="31"/>
    <w:bookmarkStart w:id="32" w:name="Xf9645a6a09d50d43c4dc1843781de27cce3e22a"/>
    <w:p>
      <w:pPr>
        <w:pStyle w:val="Heading2"/>
      </w:pPr>
      <w:r>
        <w:t xml:space="preserve">Conclusion: Transforming Mental Health in Kabul</w:t>
      </w:r>
    </w:p>
    <w:p>
      <w:pPr>
        <w:pStyle w:val="FirstParagraph"/>
      </w:pPr>
      <w:r>
        <w:t xml:space="preserve">This Marketing Plan positions our Psychologist as an indispensable asset in Afghanistan Kabul's mental health ecosystem. By centering cultural intelligence and community trust – not marketing gimmicks – we create sustainable impact where it matters most. In a region where 70% of the population lives with untreated trauma, this initiative doesn't merely offer therapy; it rebuilds psychological resilience for Afghanistan's future. Every outreach session in Kabul district, every partnership forged with local leaders, and every client served embodies our commitment to turning the tide on mental health crisis through ethical, culturally grounded care. As we implement this Marketing Plan across Afghanistan Kabul's communities, we advance not just individual healing but the collective well-being of an entire nation.</w:t>
      </w:r>
    </w:p>
    <w:p>
      <w:pPr>
        <w:pStyle w:val="BodyText"/>
      </w:pPr>
      <w:r>
        <w:rPr>
          <w:bCs/>
          <w:b/>
        </w:rPr>
        <w:t xml:space="preserve">Key Differentiator:</w:t>
      </w:r>
      <w:r>
        <w:t xml:space="preserve"> </w:t>
      </w:r>
      <w:r>
        <w:t xml:space="preserve">Unlike generic psychological services, this plan uniquely integrates Islamic cultural frameworks with evidence-based trauma treatment – making it the only viable solution for Kabul's population. Our Psychologist's on-ground expertise in Afghanistan Kabul ensures every strategy respects local realities while delivering clinical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Psychological Services in Kabul, Afghanistan</dc:title>
  <dc:creator/>
  <dc:language>en</dc:language>
  <cp:keywords/>
  <dcterms:created xsi:type="dcterms:W3CDTF">2026-07-23T15:16:48Z</dcterms:created>
  <dcterms:modified xsi:type="dcterms:W3CDTF">2026-07-23T15:16:48Z</dcterms:modified>
</cp:coreProperties>
</file>

<file path=docProps/custom.xml><?xml version="1.0" encoding="utf-8"?>
<Properties xmlns="http://schemas.openxmlformats.org/officeDocument/2006/custom-properties" xmlns:vt="http://schemas.openxmlformats.org/officeDocument/2006/docPropsVTypes"/>
</file>