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1e63c88bd6e6f8e7f3fcc288686d7cc0a29cc7e"/>
    <w:p>
      <w:pPr>
        <w:pStyle w:val="Heading1"/>
      </w:pPr>
      <w:r>
        <w:t xml:space="preserve">Comprehensive Marketing Plan for Psychologist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psychologist practice within the unique cultural and socioeconomic landscape of Algeria Algiers. Recognizing the critical gap in accessible mental health services across North Africa, this plan targets Algerian residents seeking confidential psychological support while navigating societal stigmas. The primary objective is to position our psychologist services as culturally sensitive, ethically grounded, and community-integrated solutions for emotional well-being in Algeria's capital city.</w:t>
      </w:r>
    </w:p>
    <w:bookmarkEnd w:id="20"/>
    <w:bookmarkStart w:id="21" w:name="X8ee6d440dd128e508a5b24759a24eda97e8ddeb"/>
    <w:p>
      <w:pPr>
        <w:pStyle w:val="Heading2"/>
      </w:pPr>
      <w:r>
        <w:t xml:space="preserve">Market Analysis: Psychologist Services in Algeria Algiers</w:t>
      </w:r>
    </w:p>
    <w:p>
      <w:pPr>
        <w:pStyle w:val="FirstParagraph"/>
      </w:pPr>
      <w:r>
        <w:t xml:space="preserve">The mental health landscape in Algeria Algiers presents both challenges and opportunities. Despite growing awareness, only 5% of Algerians seek professional psychological help due to deep-rooted cultural stigma, limited public health resources, and mistrust of Western therapeutic models. According to the World Health Organization (WHO), Algeria has just one psychiatrist per 100,000 people—far below global recommendations. In Algiers, where urban stressors like economic pressures and rapid modernization intensify mental health needs, this deficit is acute.</w:t>
      </w:r>
    </w:p>
    <w:p>
      <w:pPr>
        <w:pStyle w:val="BodyText"/>
      </w:pPr>
      <w:r>
        <w:t xml:space="preserve">Cultural nuance is paramount: Algerian society prioritizes family honor and collective well-being over individual therapy. Traditional healers (e.g., *marabouts*) still dominate in rural areas, while urban youth increasingly seek discreet support. Our Marketing Plan acknowledges these dynamics by integrating Islamic principles into therapeutic approaches and emphasizing confidentiality—key concerns for Algerian clients.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(25-45 years):</w:t>
      </w:r>
      <w:r>
        <w:t xml:space="preserve"> </w:t>
      </w:r>
      <w:r>
        <w:t xml:space="preserve">Corporate employees, government workers, and entrepreneurs in Algiers facing work-related stress. This group values discretion and professional credibility.</w:t>
      </w:r>
    </w:p>
    <w:p>
      <w:pPr>
        <w:numPr>
          <w:ilvl w:val="0"/>
          <w:numId w:val="1001"/>
        </w:numPr>
        <w:pStyle w:val="Compact"/>
      </w:pPr>
      <w:r>
        <w:rPr>
          <w:bCs/>
          <w:b/>
        </w:rPr>
        <w:t xml:space="preserve">Youth &amp; Students (18-24 years):</w:t>
      </w:r>
      <w:r>
        <w:t xml:space="preserve"> </w:t>
      </w:r>
      <w:r>
        <w:t xml:space="preserve">University students dealing with academic pressure and social changes. They respond to digital outreach but require culturally familiar messaging.</w:t>
      </w:r>
    </w:p>
    <w:p>
      <w:pPr>
        <w:numPr>
          <w:ilvl w:val="0"/>
          <w:numId w:val="1001"/>
        </w:numPr>
        <w:pStyle w:val="Compact"/>
      </w:pPr>
      <w:r>
        <w:rPr>
          <w:bCs/>
          <w:b/>
        </w:rPr>
        <w:t xml:space="preserve">Women in Conservative Families:</w:t>
      </w:r>
      <w:r>
        <w:t xml:space="preserve"> </w:t>
      </w:r>
      <w:r>
        <w:t xml:space="preserve">A high-needs segment seeking counseling for domestic issues or anxiety without violating family norms. This requires female psychologists and home-visit options.</w:t>
      </w:r>
    </w:p>
    <w:bookmarkEnd w:id="22"/>
    <w:bookmarkStart w:id="23" w:name="marketing-objectives"/>
    <w:p>
      <w:pPr>
        <w:pStyle w:val="Heading2"/>
      </w:pPr>
      <w:r>
        <w:t xml:space="preserve">Marketing Objectives</w:t>
      </w:r>
    </w:p>
    <w:p>
      <w:pPr>
        <w:numPr>
          <w:ilvl w:val="0"/>
          <w:numId w:val="1002"/>
        </w:numPr>
        <w:pStyle w:val="Compact"/>
      </w:pPr>
      <w:r>
        <w:t xml:space="preserve">Achieve 150 active client sessions monthly within the first year in Algeria Algiers.</w:t>
      </w:r>
    </w:p>
    <w:bookmarkEnd w:id="23"/>
    <w:bookmarkStart w:id="28" w:name="X51ca97174e6e7fa0158ab3c916ef4e2664e7cac"/>
    <w:p>
      <w:pPr>
        <w:pStyle w:val="Heading2"/>
      </w:pPr>
      <w:r>
        <w:t xml:space="preserve">Strategies &amp; Tactics: Culturally Intelligent Execution</w:t>
      </w:r>
    </w:p>
    <w:p>
      <w:pPr>
        <w:pStyle w:val="FirstParagraph"/>
      </w:pPr>
      <w:r>
        <w:t xml:space="preserve">Rather than adopting Western marketing tactics, our approach leverages Algerian social values. Key strategies include:</w:t>
      </w:r>
    </w:p>
    <w:bookmarkStart w:id="24" w:name="community-centered-branding"/>
    <w:p>
      <w:pPr>
        <w:pStyle w:val="Heading3"/>
      </w:pPr>
      <w:r>
        <w:t xml:space="preserve">1. Community-Centered Branding</w:t>
      </w:r>
    </w:p>
    <w:p>
      <w:pPr>
        <w:pStyle w:val="FirstParagraph"/>
      </w:pPr>
      <w:r>
        <w:t xml:space="preserve">Rebranding "psychologist" as *Al-Muhtaj* (The Helper)—a term resonating with Islamic tradition of compassion (*Rahma*). All materials feature Algerian families in respectful settings, avoiding Western imagery. The tagline "Your Well-being, Our Shared Responsibility" emphasizes collective care.</w:t>
      </w:r>
    </w:p>
    <w:bookmarkEnd w:id="24"/>
    <w:bookmarkStart w:id="25" w:name="hyperlocal-partnerships"/>
    <w:p>
      <w:pPr>
        <w:pStyle w:val="Heading3"/>
      </w:pPr>
      <w:r>
        <w:t xml:space="preserve">2. Hyperlocal Partnerships</w:t>
      </w:r>
    </w:p>
    <w:p>
      <w:pPr>
        <w:pStyle w:val="FirstParagraph"/>
      </w:pPr>
      <w:r>
        <w:t xml:space="preserve">Collaborate with trusted local entities:</w:t>
      </w:r>
    </w:p>
    <w:p>
      <w:pPr>
        <w:numPr>
          <w:ilvl w:val="0"/>
          <w:numId w:val="1003"/>
        </w:numPr>
        <w:pStyle w:val="Compact"/>
      </w:pPr>
      <w:r>
        <w:rPr>
          <w:iCs/>
          <w:i/>
        </w:rPr>
        <w:t xml:space="preserve">Clinic Alliances:</w:t>
      </w:r>
      <w:r>
        <w:t xml:space="preserve"> </w:t>
      </w:r>
      <w:r>
        <w:t xml:space="preserve">Partner with Algiers' public health centers (e.g., Bologhine Hospital) to offer free community mental health workshops.</w:t>
      </w:r>
    </w:p>
    <w:p>
      <w:pPr>
        <w:numPr>
          <w:ilvl w:val="0"/>
          <w:numId w:val="1003"/>
        </w:numPr>
        <w:pStyle w:val="Compact"/>
      </w:pPr>
      <w:r>
        <w:rPr>
          <w:iCs/>
          <w:i/>
        </w:rPr>
        <w:t xml:space="preserve">Educational Outreach:</w:t>
      </w:r>
      <w:r>
        <w:t xml:space="preserve"> </w:t>
      </w:r>
      <w:r>
        <w:t xml:space="preserve">Work with universities like Algiers 1 University to host "Mental Health Awareness Weeks" co-hosted by respected academics.</w:t>
      </w:r>
    </w:p>
    <w:p>
      <w:pPr>
        <w:numPr>
          <w:ilvl w:val="0"/>
          <w:numId w:val="1003"/>
        </w:numPr>
        <w:pStyle w:val="Compact"/>
      </w:pPr>
      <w:r>
        <w:rPr>
          <w:iCs/>
          <w:i/>
        </w:rPr>
        <w:t xml:space="preserve">Religious Institutions:</w:t>
      </w:r>
      <w:r>
        <w:t xml:space="preserve"> </w:t>
      </w:r>
      <w:r>
        <w:t xml:space="preserve">Train imams at 50+ mosques in Algiers on recognizing depression (without replacing religious counsel), positioning our psychologist as a complementary resource.</w:t>
      </w:r>
    </w:p>
    <w:bookmarkEnd w:id="25"/>
    <w:bookmarkStart w:id="26" w:name="X0f599e958e4dbf752941573b588498b098735b8"/>
    <w:p>
      <w:pPr>
        <w:pStyle w:val="Heading3"/>
      </w:pPr>
      <w:r>
        <w:t xml:space="preserve">3. Digital Strategy with Cultural Sensitivity</w:t>
      </w:r>
    </w:p>
    <w:p>
      <w:pPr>
        <w:pStyle w:val="FirstParagraph"/>
      </w:pPr>
      <w:r>
        <w:t xml:space="preserve">Avoiding direct social media ads that might trigger stigma, we'll use:</w:t>
      </w:r>
    </w:p>
    <w:p>
      <w:pPr>
        <w:numPr>
          <w:ilvl w:val="0"/>
          <w:numId w:val="1004"/>
        </w:numPr>
        <w:pStyle w:val="Compact"/>
      </w:pPr>
      <w:r>
        <w:rPr>
          <w:iCs/>
          <w:i/>
        </w:rPr>
        <w:t xml:space="preserve">WhatsApp Community Groups:</w:t>
      </w:r>
      <w:r>
        <w:t xml:space="preserve"> </w:t>
      </w:r>
      <w:r>
        <w:t xml:space="preserve">Launch "Salam Al-Qalb" (Peace of Heart) groups for anonymous Q&amp;A with our psychologist.</w:t>
      </w:r>
    </w:p>
    <w:p>
      <w:pPr>
        <w:numPr>
          <w:ilvl w:val="0"/>
          <w:numId w:val="1004"/>
        </w:numPr>
        <w:pStyle w:val="Compact"/>
      </w:pPr>
      <w:r>
        <w:rPr>
          <w:iCs/>
          <w:i/>
        </w:rPr>
        <w:t xml:space="preserve">Village Radio Partnerships:</w:t>
      </w:r>
      <w:r>
        <w:t xml:space="preserve"> </w:t>
      </w:r>
      <w:r>
        <w:t xml:space="preserve">Air 15-minute weekly segments on Algiers' popular radio station *Radio Algiers* discussing mental health myths in Darija Arabic.</w:t>
      </w:r>
    </w:p>
    <w:p>
      <w:pPr>
        <w:numPr>
          <w:ilvl w:val="0"/>
          <w:numId w:val="1004"/>
        </w:numPr>
        <w:pStyle w:val="Compact"/>
      </w:pPr>
      <w:r>
        <w:rPr>
          <w:iCs/>
          <w:i/>
        </w:rPr>
        <w:t xml:space="preserve">Localized SEO:</w:t>
      </w:r>
      <w:r>
        <w:t xml:space="preserve"> </w:t>
      </w:r>
      <w:r>
        <w:t xml:space="preserve">Optimize for Arabic keywords like "استشارة نفسية في الجزائر" (psychologist consultation in Algeria) and "العلاج النفسي مضمون" (guaranteed psychological treatment).</w:t>
      </w:r>
    </w:p>
    <w:bookmarkEnd w:id="26"/>
    <w:bookmarkStart w:id="27" w:name="stigma-reduction-campaigns"/>
    <w:p>
      <w:pPr>
        <w:pStyle w:val="Heading3"/>
      </w:pPr>
      <w:r>
        <w:t xml:space="preserve">4. Stigma-Reduction Campaigns</w:t>
      </w:r>
    </w:p>
    <w:p>
      <w:pPr>
        <w:pStyle w:val="FirstParagraph"/>
      </w:pPr>
      <w:r>
        <w:t xml:space="preserve">Launch "We Are Algerians, We Care" campaign featuring:</w:t>
      </w:r>
    </w:p>
    <w:p>
      <w:pPr>
        <w:numPr>
          <w:ilvl w:val="0"/>
          <w:numId w:val="1005"/>
        </w:numPr>
        <w:pStyle w:val="Compact"/>
      </w:pPr>
      <w:r>
        <w:rPr>
          <w:iCs/>
          <w:i/>
        </w:rPr>
        <w:t xml:space="preserve">Viral Testimonials:</w:t>
      </w:r>
      <w:r>
        <w:t xml:space="preserve"> </w:t>
      </w:r>
      <w:r>
        <w:t xml:space="preserve">Anonymous video stories from Algerian clients (with faces blurred) sharing how therapy helped them support their families.</w:t>
      </w:r>
    </w:p>
    <w:p>
      <w:pPr>
        <w:numPr>
          <w:ilvl w:val="0"/>
          <w:numId w:val="1005"/>
        </w:numPr>
        <w:pStyle w:val="Compact"/>
      </w:pPr>
      <w:r>
        <w:rPr>
          <w:iCs/>
          <w:i/>
        </w:rPr>
        <w:t xml:space="preserve">Family-Friendly Materials:</w:t>
      </w:r>
      <w:r>
        <w:t xml:space="preserve"> </w:t>
      </w:r>
      <w:r>
        <w:t xml:space="preserve">Booklets distributed via pharmacies explaining psychological care as "support for your loved one’s heart, not a weakness."</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Community Workshops &amp; Partnerships</w:t>
      </w:r>
    </w:p>
    <w:p>
      <w:pPr>
        <w:pStyle w:val="BodyText"/>
      </w:pPr>
      <w:r>
        <w:t xml:space="preserve">40%</w:t>
      </w:r>
    </w:p>
    <w:p>
      <w:pPr>
        <w:pStyle w:val="BodyText"/>
      </w:pPr>
      <w:r>
        <w:t xml:space="preserve">Culturally trusted channels drive referral rates.</w:t>
      </w:r>
    </w:p>
    <w:p>
      <w:pPr>
        <w:pStyle w:val="BodyText"/>
      </w:pPr>
      <w:r>
        <w:t xml:space="preserve">Digital Campaigns (WhatsApp, Radio)</w:t>
      </w:r>
    </w:p>
    <w:p>
      <w:pPr>
        <w:pStyle w:val="BodyText"/>
      </w:pPr>
      <w:r>
        <w:t xml:space="preserve">25%</w:t>
      </w:r>
    </w:p>
    <w:p>
      <w:pPr>
        <w:pStyle w:val="BodyText"/>
      </w:pPr>
      <w:r>
        <w:t xml:space="preserve">Low-cost, high-reach in Algerian context</w:t>
      </w:r>
    </w:p>
    <w:p>
      <w:pPr>
        <w:pStyle w:val="BodyText"/>
      </w:pPr>
      <w:r>
        <w:t xml:space="preserve">Cultural Adaptation (Materials Translation)</w:t>
      </w:r>
    </w:p>
    <w:p>
      <w:pPr>
        <w:pStyle w:val="BodyText"/>
      </w:pPr>
      <w:r>
        <w:t xml:space="preserve">15%</w:t>
      </w:r>
    </w:p>
    <w:p>
      <w:pPr>
        <w:pStyle w:val="BodyText"/>
      </w:pPr>
      <w:r>
        <w:t xml:space="preserve">Ensures messages resonate with Arabic/Darija speakers</w:t>
      </w:r>
    </w:p>
    <w:p>
      <w:pPr>
        <w:pStyle w:val="BodyText"/>
      </w:pPr>
      <w:r>
        <w:t xml:space="preserve">Educational Content &amp; Media Relations</w:t>
      </w:r>
    </w:p>
    <w:p>
      <w:pPr>
        <w:pStyle w:val="BodyText"/>
      </w:pPr>
      <w:r>
        <w:t xml:space="preserve">20%</w:t>
      </w:r>
    </w:p>
    <w:p>
      <w:pPr>
        <w:pStyle w:val="BodyText"/>
      </w:pPr>
      <w:r>
        <w:t xml:space="preserve">Leverages local press for credibility (e.g., *El Watan* newspaper features)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training for psychologist staff; secure 5 mosque partnerships; launch WhatsApp community group.</w:t>
      </w:r>
    </w:p>
    <w:p>
      <w:pPr>
        <w:pStyle w:val="BodyText"/>
      </w:pPr>
      <w:r>
        <w:rPr>
          <w:bCs/>
          <w:b/>
        </w:rPr>
        <w:t xml:space="preserve">Months 4-6:</w:t>
      </w:r>
      <w:r>
        <w:t xml:space="preserve"> </w:t>
      </w:r>
      <w:r>
        <w:t xml:space="preserve">Host first university workshop series; begin radio segments; develop Arabic/Darija content library.</w:t>
      </w:r>
    </w:p>
    <w:p>
      <w:pPr>
        <w:pStyle w:val="BodyText"/>
      </w:pPr>
      <w:r>
        <w:rPr>
          <w:bCs/>
          <w:b/>
        </w:rPr>
        <w:t xml:space="preserve">Months 7-9:</w:t>
      </w:r>
      <w:r>
        <w:t xml:space="preserve"> </w:t>
      </w:r>
      <w:r>
        <w:t xml:space="preserve">Scale to 20+ institutions; measure client retention via post-session surveys emphasizing cultural comfort.</w:t>
      </w:r>
    </w:p>
    <w:p>
      <w:pPr>
        <w:pStyle w:val="BodyText"/>
      </w:pPr>
      <w:r>
        <w:rPr>
          <w:bCs/>
          <w:b/>
        </w:rPr>
        <w:t xml:space="preserve">Months 10-12:</w:t>
      </w:r>
      <w:r>
        <w:t xml:space="preserve"> </w:t>
      </w:r>
      <w:r>
        <w:t xml:space="preserve">Analyze referral sources; refine strategies based on Algerian client feedback.</w:t>
      </w:r>
    </w:p>
    <w:bookmarkEnd w:id="30"/>
    <w:bookmarkStart w:id="31" w:name="evaluation-metrics"/>
    <w:p>
      <w:pPr>
        <w:pStyle w:val="Heading2"/>
      </w:pPr>
      <w:r>
        <w:t xml:space="preserve">Evaluation Metrics</w:t>
      </w:r>
    </w:p>
    <w:p>
      <w:pPr>
        <w:numPr>
          <w:ilvl w:val="0"/>
          <w:numId w:val="1006"/>
        </w:numPr>
        <w:pStyle w:val="Compact"/>
      </w:pPr>
      <w:r>
        <w:rPr>
          <w:iCs/>
          <w:i/>
        </w:rPr>
        <w:t xml:space="preserve">Cultural Alignment Score:</w:t>
      </w:r>
      <w:r>
        <w:t xml:space="preserve"> </w:t>
      </w:r>
      <w:r>
        <w:t xml:space="preserve">80% of clients rate "cultural respect" as high in post-session surveys (measured via Arabic questionnaires).</w:t>
      </w:r>
    </w:p>
    <w:p>
      <w:pPr>
        <w:numPr>
          <w:ilvl w:val="0"/>
          <w:numId w:val="1006"/>
        </w:numPr>
        <w:pStyle w:val="Compact"/>
      </w:pPr>
      <w:r>
        <w:rPr>
          <w:iCs/>
          <w:i/>
        </w:rPr>
        <w:t xml:space="preserve">Stigma Reduction Index:</w:t>
      </w:r>
      <w:r>
        <w:t xml:space="preserve"> </w:t>
      </w:r>
      <w:r>
        <w:t xml:space="preserve">30% increase in social media engagement on mental health topics (tracked through local analytics).</w:t>
      </w:r>
    </w:p>
    <w:p>
      <w:pPr>
        <w:numPr>
          <w:ilvl w:val="0"/>
          <w:numId w:val="1006"/>
        </w:numPr>
        <w:pStyle w:val="Compact"/>
      </w:pPr>
      <w:r>
        <w:rPr>
          <w:iCs/>
          <w:i/>
        </w:rPr>
        <w:t xml:space="preserve">Client Acquisition Cost:</w:t>
      </w:r>
      <w:r>
        <w:t xml:space="preserve"> </w:t>
      </w:r>
      <w:r>
        <w:t xml:space="preserve">Target under 15,000 DZD ($120) per client—lower than Algiers market average due to community partnerships.</w:t>
      </w:r>
    </w:p>
    <w:bookmarkEnd w:id="31"/>
    <w:bookmarkStart w:id="32" w:name="conclusion-a-sustainable-path-forward"/>
    <w:p>
      <w:pPr>
        <w:pStyle w:val="Heading2"/>
      </w:pPr>
      <w:r>
        <w:t xml:space="preserve">Conclusion: A Sustainable Path Forward</w:t>
      </w:r>
    </w:p>
    <w:p>
      <w:pPr>
        <w:pStyle w:val="FirstParagraph"/>
      </w:pPr>
      <w:r>
        <w:t xml:space="preserve">This Marketing Plan transcends conventional advertising by embedding our psychologist services within Algeria Algiers' social fabric. By respecting cultural values while innovating access, we position mental health as an integral part of Algerian well-being—not a foreign import. Success will be measured not just in client numbers, but in shifting the narrative: from "psychologist" as a stigmatized concept to *Al-Muhtaj*—the trusted helper embedded in our community. As Algeria modernizes, this approach creates both immediate impact and long-term market leadership for psychological services across Algiers.</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Algeria Algiers</dc:title>
  <dc:creator/>
  <dc:language>en</dc:language>
  <cp:keywords/>
  <dcterms:created xsi:type="dcterms:W3CDTF">2026-07-21T11:48:19Z</dcterms:created>
  <dcterms:modified xsi:type="dcterms:W3CDTF">2026-07-21T11:48:19Z</dcterms:modified>
</cp:coreProperties>
</file>

<file path=docProps/custom.xml><?xml version="1.0" encoding="utf-8"?>
<Properties xmlns="http://schemas.openxmlformats.org/officeDocument/2006/custom-properties" xmlns:vt="http://schemas.openxmlformats.org/officeDocument/2006/docPropsVTypes"/>
</file>