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f0a1f8e932e97a76b3efaa928b3b2e9ca848731"/>
    <w:p>
      <w:pPr>
        <w:pStyle w:val="Heading1"/>
      </w:pPr>
      <w:r>
        <w:t xml:space="preserve">Marketing Plan: Comprehensive Psychological Services for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psychological practice within the vibrant city of Córdoba, Argentina. Focusing on evidence-based therapeutic services tailored to the cultural, social, and economic landscape of Argentina Córdoba, this plan addresses critical gaps in accessible mental healthcare while positioning our practice as the trusted provider for residents seeking professional psychological support. With Argentina's mental health needs rising and Córdoba experiencing high demand for culturally competent care, this initiative targets sustainable growth through hyper-localized marketing strategies that resonate deeply with the community.</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city, presents a dynamic market with unique opportunities and challenges. According to 2023 INDEC data, Córdoba has approximately 1 psychologist per 8,500 residents—below the national average—indicating significant unmet demand. Cultural factors like strong "familismo" (family-oriented values) influence mental health seeking behavior; many Argentines prefer family-based discussions over individual therapy. Economic pressures from Argentina's inflation rate (≈257% YoY in 2023) have increased anxiety and depression rates, yet affordability remains a barrier. Local institutions like the National University of Córdoba (UNC) and public health clinics are overwhelmed, creating space for private practices offering flexible payment plans and culturally informed care. This Marketing Plan specifically addresses these realities to serve Argentina Córdoba effectively.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professionals (25-45) in Córdoba city, seeking therapy for work-related stress, anxiety, or life transitions. They value discretion and local cultural understanding.</w:t>
      </w:r>
    </w:p>
    <w:p>
      <w:pPr>
        <w:numPr>
          <w:ilvl w:val="0"/>
          <w:numId w:val="1001"/>
        </w:numPr>
        <w:pStyle w:val="Compact"/>
      </w:pPr>
      <w:r>
        <w:rPr>
          <w:bCs/>
          <w:b/>
        </w:rPr>
        <w:t xml:space="preserve">Secondary Audience:</w:t>
      </w:r>
      <w:r>
        <w:t xml:space="preserve"> </w:t>
      </w:r>
      <w:r>
        <w:t xml:space="preserve">Families navigating adolescent mental health challenges; parents influenced by traditional Argentine values but increasingly open to therapy (e.g., after school events at local schools).</w:t>
      </w:r>
    </w:p>
    <w:p>
      <w:pPr>
        <w:numPr>
          <w:ilvl w:val="0"/>
          <w:numId w:val="1001"/>
        </w:numPr>
        <w:pStyle w:val="Compact"/>
      </w:pPr>
      <w:r>
        <w:rPr>
          <w:bCs/>
          <w:b/>
        </w:rPr>
        <w:t xml:space="preserve">Tertiary Audience:</w:t>
      </w:r>
      <w:r>
        <w:t xml:space="preserve"> </w:t>
      </w:r>
      <w:r>
        <w:t xml:space="preserve">Expatriate communities in Córdoba requiring bilingual (Spanish/English) services, particularly in the Barrio Jardín and Ciudad Universitaria areas.</w:t>
      </w:r>
    </w:p>
    <w:bookmarkEnd w:id="22"/>
    <w:bookmarkStart w:id="23" w:name="unique-value-proposition-uvp"/>
    <w:p>
      <w:pPr>
        <w:pStyle w:val="Heading2"/>
      </w:pPr>
      <w:r>
        <w:t xml:space="preserve">Unique Value Proposition (UVP)</w:t>
      </w:r>
    </w:p>
    <w:p>
      <w:pPr>
        <w:pStyle w:val="FirstParagraph"/>
      </w:pPr>
      <w:r>
        <w:t xml:space="preserve">This Psychologist practice differentiates itself through:</w:t>
      </w:r>
      <w:r>
        <w:t xml:space="preserve"> </w:t>
      </w:r>
      <w:r>
        <w:t xml:space="preserve">1.</w:t>
      </w:r>
      <w:r>
        <w:t xml:space="preserve"> </w:t>
      </w:r>
      <w:r>
        <w:rPr>
          <w:iCs/>
          <w:i/>
        </w:rPr>
        <w:t xml:space="preserve">Culturally Adapted Therapy:</w:t>
      </w:r>
      <w:r>
        <w:t xml:space="preserve"> </w:t>
      </w:r>
      <w:r>
        <w:t xml:space="preserve">Integrating Argentine cultural context into evidence-based modalities (CBT, ACT, and family systems therapy), avoiding "one-size-fits-all" Western approaches.</w:t>
      </w:r>
      <w:r>
        <w:t xml:space="preserve"> </w:t>
      </w:r>
      <w:r>
        <w:t xml:space="preserve">2.</w:t>
      </w:r>
      <w:r>
        <w:t xml:space="preserve"> </w:t>
      </w:r>
      <w:r>
        <w:rPr>
          <w:iCs/>
          <w:i/>
        </w:rPr>
        <w:t xml:space="preserve">Financial Accessibility:</w:t>
      </w:r>
      <w:r>
        <w:t xml:space="preserve"> </w:t>
      </w:r>
      <w:r>
        <w:t xml:space="preserve">Tiered pricing with sliding scale fees based on Argentina Córdoba's economic reality; partnerships with local businesses for employee wellness programs.</w:t>
      </w:r>
      <w:r>
        <w:t xml:space="preserve"> </w:t>
      </w:r>
      <w:r>
        <w:t xml:space="preserve">3.</w:t>
      </w:r>
      <w:r>
        <w:t xml:space="preserve"> </w:t>
      </w:r>
      <w:r>
        <w:rPr>
          <w:iCs/>
          <w:i/>
        </w:rPr>
        <w:t xml:space="preserve">Community Integration:</w:t>
      </w:r>
      <w:r>
        <w:t xml:space="preserve"> </w:t>
      </w:r>
      <w:r>
        <w:t xml:space="preserve">Collaborations with UNC psychology students, local NGOs (e.g., Fundación PsicoSalud), and community centers like Parque Sarmiento for free workshops.</w:t>
      </w:r>
    </w:p>
    <w:bookmarkEnd w:id="23"/>
    <w:bookmarkStart w:id="27" w:name="marketing-strategies-tactics"/>
    <w:p>
      <w:pPr>
        <w:pStyle w:val="Heading2"/>
      </w:pPr>
      <w:r>
        <w:t xml:space="preserve">Marketing Strategies &amp; Tactics</w:t>
      </w:r>
    </w:p>
    <w:bookmarkStart w:id="24" w:name="X57d678fd17677511ae51e9df6bde16b9e1e44b4"/>
    <w:p>
      <w:pPr>
        <w:pStyle w:val="Heading3"/>
      </w:pPr>
      <w:r>
        <w:t xml:space="preserve">1. Digital Marketing (Argentina-Cordoba Focused)</w:t>
      </w:r>
    </w:p>
    <w:p>
      <w:pPr>
        <w:numPr>
          <w:ilvl w:val="0"/>
          <w:numId w:val="1002"/>
        </w:numPr>
        <w:pStyle w:val="Compact"/>
      </w:pPr>
      <w:r>
        <w:rPr>
          <w:iCs/>
          <w:i/>
        </w:rPr>
        <w:t xml:space="preserve">Localized Social Media:</w:t>
      </w:r>
      <w:r>
        <w:t xml:space="preserve"> </w:t>
      </w:r>
      <w:r>
        <w:t xml:space="preserve">Facebook/Instagram campaigns targeting Córdoba neighborhoods with geo-filters ("Córdoba Mental Health Support"), using Spanish-language content featuring testimonials from local clients (e.g., "María, Teacher in Villa María: My therapy transformed my anxiety").</w:t>
      </w:r>
    </w:p>
    <w:p>
      <w:pPr>
        <w:numPr>
          <w:ilvl w:val="0"/>
          <w:numId w:val="1002"/>
        </w:numPr>
        <w:pStyle w:val="Compact"/>
      </w:pPr>
      <w:r>
        <w:rPr>
          <w:iCs/>
          <w:i/>
        </w:rPr>
        <w:t xml:space="preserve">SEO Optimization:</w:t>
      </w:r>
      <w:r>
        <w:t xml:space="preserve"> </w:t>
      </w:r>
      <w:r>
        <w:t xml:space="preserve">Content targeting keywords like "psicólogo Córdoba," "terapia online Argentina," and "psicóloga en Córdoba" to capture high-intent searches within Argentina's digital landscape.</w:t>
      </w:r>
    </w:p>
    <w:p>
      <w:pPr>
        <w:numPr>
          <w:ilvl w:val="0"/>
          <w:numId w:val="1002"/>
        </w:numPr>
        <w:pStyle w:val="Compact"/>
      </w:pPr>
      <w:r>
        <w:rPr>
          <w:iCs/>
          <w:i/>
        </w:rPr>
        <w:t xml:space="preserve">Telehealth Integration:</w:t>
      </w:r>
      <w:r>
        <w:t xml:space="preserve"> </w:t>
      </w:r>
      <w:r>
        <w:t xml:space="preserve">Offering secure video sessions via platforms compatible with Argentine internet infrastructure (e.g., Zoom), emphasizing convenience for clients in neighborhoods like Villa Allende or Monte Caseros.</w:t>
      </w:r>
    </w:p>
    <w:bookmarkEnd w:id="24"/>
    <w:bookmarkStart w:id="25" w:name="community-engagement-partnerships"/>
    <w:p>
      <w:pPr>
        <w:pStyle w:val="Heading3"/>
      </w:pPr>
      <w:r>
        <w:t xml:space="preserve">2. Community Engagement &amp; Partnerships</w:t>
      </w:r>
    </w:p>
    <w:p>
      <w:pPr>
        <w:numPr>
          <w:ilvl w:val="0"/>
          <w:numId w:val="1003"/>
        </w:numPr>
        <w:pStyle w:val="Compact"/>
      </w:pPr>
      <w:r>
        <w:rPr>
          <w:iCs/>
          <w:i/>
        </w:rPr>
        <w:t xml:space="preserve">Free Workshops:</w:t>
      </w:r>
      <w:r>
        <w:t xml:space="preserve"> </w:t>
      </w:r>
      <w:r>
        <w:t xml:space="preserve">Hosting monthly "Mental Health Conversations" at public libraries (Biblioteca San Martín) and community centers in Córdoba, addressing topics like "Navigating Inflation Anxiety" or "Parenting in Argentine Culture."</w:t>
      </w:r>
    </w:p>
    <w:p>
      <w:pPr>
        <w:numPr>
          <w:ilvl w:val="0"/>
          <w:numId w:val="1003"/>
        </w:numPr>
        <w:pStyle w:val="Compact"/>
      </w:pPr>
      <w:r>
        <w:rPr>
          <w:iCs/>
          <w:i/>
        </w:rPr>
        <w:t xml:space="preserve">Local Partnerships:</w:t>
      </w:r>
      <w:r>
        <w:t xml:space="preserve"> </w:t>
      </w:r>
      <w:r>
        <w:t xml:space="preserve">Collaborating with 5+ local businesses (e.g., Yoga studios, cafes in Barrio Norte) for referral networks. Example: A café offers a 10% discount to therapy clients who show a session voucher.</w:t>
      </w:r>
    </w:p>
    <w:p>
      <w:pPr>
        <w:numPr>
          <w:ilvl w:val="0"/>
          <w:numId w:val="1003"/>
        </w:numPr>
        <w:pStyle w:val="Compact"/>
      </w:pPr>
      <w:r>
        <w:rPr>
          <w:iCs/>
          <w:i/>
        </w:rPr>
        <w:t xml:space="preserve">School Outreach:</w:t>
      </w:r>
      <w:r>
        <w:t xml:space="preserve"> </w:t>
      </w:r>
      <w:r>
        <w:t xml:space="preserve">Partnering with Córdoba public schools to provide staff training on adolescent mental health, building trust before direct client acquisition.</w:t>
      </w:r>
    </w:p>
    <w:bookmarkEnd w:id="25"/>
    <w:bookmarkStart w:id="26" w:name="X53e55aafeadabaca4998981211d3559e47bf948"/>
    <w:p>
      <w:pPr>
        <w:pStyle w:val="Heading3"/>
      </w:pPr>
      <w:r>
        <w:t xml:space="preserve">3. Traditional Marketing (Culturally Resonant)</w:t>
      </w:r>
    </w:p>
    <w:p>
      <w:pPr>
        <w:numPr>
          <w:ilvl w:val="0"/>
          <w:numId w:val="1004"/>
        </w:numPr>
        <w:pStyle w:val="Compact"/>
      </w:pPr>
      <w:r>
        <w:rPr>
          <w:iCs/>
          <w:i/>
        </w:rPr>
        <w:t xml:space="preserve">Print Media:</w:t>
      </w:r>
      <w:r>
        <w:t xml:space="preserve"> </w:t>
      </w:r>
      <w:r>
        <w:t xml:space="preserve">Advertisements in local newspapers like "El Diario Córdoba" with culturally relevant imagery (e.g., family photos instead of clinical settings).</w:t>
      </w:r>
    </w:p>
    <w:p>
      <w:pPr>
        <w:numPr>
          <w:ilvl w:val="0"/>
          <w:numId w:val="1004"/>
        </w:numPr>
        <w:pStyle w:val="Compact"/>
      </w:pPr>
      <w:r>
        <w:rPr>
          <w:iCs/>
          <w:i/>
        </w:rPr>
        <w:t xml:space="preserve">Radio &amp; Events:</w:t>
      </w:r>
      <w:r>
        <w:t xml:space="preserve"> </w:t>
      </w:r>
      <w:r>
        <w:t xml:space="preserve">Sponsorship of community events such as the Fiesta de la Vendimia (wine festival) with a "Mindful Moment" booth offering stress-relief techniques, directly engaging Argentina Córdoba residents.</w:t>
      </w:r>
    </w:p>
    <w:bookmarkEnd w:id="26"/>
    <w:bookmarkEnd w:id="27"/>
    <w:bookmarkStart w:id="28" w:name="budget-allocation"/>
    <w:p>
      <w:pPr>
        <w:pStyle w:val="Heading2"/>
      </w:pPr>
      <w:r>
        <w:t xml:space="preserve">Budget Allocation</w:t>
      </w:r>
    </w:p>
    <w:p>
      <w:pPr>
        <w:pStyle w:val="FirstParagraph"/>
      </w:pPr>
      <w:r>
        <w:t xml:space="preserve">Initial 6-month budget: $3,500 USD (≈$750,000 ARS). Allocations:</w:t>
      </w:r>
      <w:r>
        <w:t xml:space="preserve"> </w:t>
      </w:r>
      <w:r>
        <w:t xml:space="preserve">• Digital Ads (Facebook/Google): 45% ($1,575) — targeting Córdoba zip codes</w:t>
      </w:r>
      <w:r>
        <w:t xml:space="preserve"> </w:t>
      </w:r>
      <w:r>
        <w:t xml:space="preserve">• Community Events &amp; Materials: 30% ($1,050) — workshop supplies, flyers in Spanish</w:t>
      </w:r>
      <w:r>
        <w:t xml:space="preserve"> </w:t>
      </w:r>
      <w:r>
        <w:t xml:space="preserve">• Partnership Development: 15% ($525) — co-branded materials with local businesses</w:t>
      </w:r>
      <w:r>
        <w:t xml:space="preserve"> </w:t>
      </w:r>
      <w:r>
        <w:t xml:space="preserve">• Contingency (Unplanned Opportunities): 10% ($350)</w:t>
      </w:r>
    </w:p>
    <w:bookmarkEnd w:id="28"/>
    <w:bookmarkStart w:id="29" w:name="key-performance-indicators-kpis"/>
    <w:p>
      <w:pPr>
        <w:pStyle w:val="Heading2"/>
      </w:pPr>
      <w:r>
        <w:t xml:space="preserve">Key Performance Indicators (KPIs)</w:t>
      </w:r>
    </w:p>
    <w:p>
      <w:pPr>
        <w:numPr>
          <w:ilvl w:val="0"/>
          <w:numId w:val="1005"/>
        </w:numPr>
        <w:pStyle w:val="Compact"/>
      </w:pPr>
      <w:r>
        <w:rPr>
          <w:iCs/>
          <w:i/>
        </w:rPr>
        <w:t xml:space="preserve">Client Acquisition:</w:t>
      </w:r>
      <w:r>
        <w:t xml:space="preserve"> </w:t>
      </w:r>
      <w:r>
        <w:t xml:space="preserve">40 new clients in Year 1 (target: 65% from digital channels, 35% from referrals/partnerships).</w:t>
      </w:r>
    </w:p>
    <w:p>
      <w:pPr>
        <w:numPr>
          <w:ilvl w:val="0"/>
          <w:numId w:val="1005"/>
        </w:numPr>
        <w:pStyle w:val="Compact"/>
      </w:pPr>
      <w:r>
        <w:rPr>
          <w:iCs/>
          <w:i/>
        </w:rPr>
        <w:t xml:space="preserve">Community Impact:</w:t>
      </w:r>
      <w:r>
        <w:t xml:space="preserve"> </w:t>
      </w:r>
      <w:r>
        <w:t xml:space="preserve">Host 12+ free workshops in Argentina Córdoba neighborhoods by Q4.</w:t>
      </w:r>
    </w:p>
    <w:p>
      <w:pPr>
        <w:numPr>
          <w:ilvl w:val="0"/>
          <w:numId w:val="1005"/>
        </w:numPr>
        <w:pStyle w:val="Compact"/>
      </w:pPr>
      <w:r>
        <w:rPr>
          <w:iCs/>
          <w:i/>
        </w:rPr>
        <w:t xml:space="preserve">Social Proof:</w:t>
      </w:r>
      <w:r>
        <w:t xml:space="preserve"> </w:t>
      </w:r>
      <w:r>
        <w:t xml:space="preserve">Achieve 85% client satisfaction rate (measured via post-therapy surveys in Spanish).</w:t>
      </w:r>
    </w:p>
    <w:p>
      <w:pPr>
        <w:numPr>
          <w:ilvl w:val="0"/>
          <w:numId w:val="1005"/>
        </w:numPr>
        <w:pStyle w:val="Compact"/>
      </w:pPr>
      <w:r>
        <w:rPr>
          <w:iCs/>
          <w:i/>
        </w:rPr>
        <w:t xml:space="preserve">Brand Recognition:</w:t>
      </w:r>
      <w:r>
        <w:t xml:space="preserve"> </w:t>
      </w:r>
      <w:r>
        <w:t xml:space="preserve">Increase "Psychologist in Córdoba" Google searches by 60% within 12 months.</w:t>
      </w:r>
    </w:p>
    <w:bookmarkEnd w:id="29"/>
    <w:bookmarkStart w:id="30" w:name="conclusion-a-community-centered-vision"/>
    <w:p>
      <w:pPr>
        <w:pStyle w:val="Heading2"/>
      </w:pPr>
      <w:r>
        <w:t xml:space="preserve">Conclusion: A Community-Centered Vision</w:t>
      </w:r>
    </w:p>
    <w:p>
      <w:pPr>
        <w:pStyle w:val="FirstParagraph"/>
      </w:pPr>
      <w:r>
        <w:t xml:space="preserve">This Marketing Plan for a Psychologist practice in Argentina Córdoba transcends generic advertising—it is a commitment to embedding mental healthcare into the social fabric of Córdoba. By centering local culture, economic realities, and community trust, this initiative ensures that psychological services are not only accessible but deeply relevant to Argentines seeking support. The plan’s success hinges on continuous adaptation: monitoring Argentina Córdoba’s evolving mental health needs through partnerships with UNC and local health authorities, ensuring our Psychologist practice remains a beacon of compassionate, culturally fluent care. As Córdoba grows, this Marketing Plan positions us not just as a service provider, but as an essential partner in the city’s collective well-being.</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Argentina Córdoba</dc:title>
  <dc:creator/>
  <dc:language>en</dc:language>
  <cp:keywords/>
  <dcterms:created xsi:type="dcterms:W3CDTF">2026-07-21T03:30:35Z</dcterms:created>
  <dcterms:modified xsi:type="dcterms:W3CDTF">2026-07-21T03:30:35Z</dcterms:modified>
</cp:coreProperties>
</file>

<file path=docProps/custom.xml><?xml version="1.0" encoding="utf-8"?>
<Properties xmlns="http://schemas.openxmlformats.org/officeDocument/2006/custom-properties" xmlns:vt="http://schemas.openxmlformats.org/officeDocument/2006/docPropsVTypes"/>
</file>