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Psychology</w:t>
      </w:r>
      <w:r>
        <w:t xml:space="preserve"> </w:t>
      </w:r>
      <w:r>
        <w:t xml:space="preserve">Practice</w:t>
      </w:r>
      <w:r>
        <w:t xml:space="preserve"> </w:t>
      </w:r>
      <w:r>
        <w:t xml:space="preserve">-</w:t>
      </w:r>
      <w:r>
        <w:t xml:space="preserve"> </w:t>
      </w:r>
      <w:r>
        <w:t xml:space="preserve">Melbourne,</w:t>
      </w:r>
      <w:r>
        <w:t xml:space="preserve"> </w:t>
      </w:r>
      <w:r>
        <w:t xml:space="preserve">Australia</w:t>
      </w:r>
    </w:p>
    <w:bookmarkStart w:id="33" w:name="X839c356b950aba1ce99e28fa9e2d84f76932ed9"/>
    <w:p>
      <w:pPr>
        <w:pStyle w:val="Heading1"/>
      </w:pPr>
      <w:r>
        <w:t xml:space="preserve">Comprehensive Marketing Plan for a Psychology Practice in Melbourne, Australia</w:t>
      </w:r>
    </w:p>
    <w:bookmarkStart w:id="20" w:name="executive-summary"/>
    <w:p>
      <w:pPr>
        <w:pStyle w:val="Heading2"/>
      </w:pPr>
      <w:r>
        <w:t xml:space="preserve">Executive Summary</w:t>
      </w:r>
    </w:p>
    <w:p>
      <w:pPr>
        <w:pStyle w:val="FirstParagraph"/>
      </w:pPr>
      <w:r>
        <w:t xml:space="preserve">This Marketing Plan outlines a strategic roadmap for establishing and growing a reputable psychology practice in Australia Melbourne. As mental health awareness continues to rise across Victoria, this plan positions our qualified Psychologist as the trusted local solution for residents seeking evidence-based psychological care. The strategy focuses on digital engagement, community integration, and specialized service offerings tailored to Melbourne's diverse population. With 73% of Australians reporting improved mental health awareness in the past five years (Australian Bureau of Statistics), our target is to capture 15% market share within Melbourne's private psychology sector within three years through ethical, culturally responsive marketing.</w:t>
      </w:r>
    </w:p>
    <w:bookmarkEnd w:id="20"/>
    <w:bookmarkStart w:id="21" w:name="X34d38c2cb5f91384f007562cfd04323a96fede7"/>
    <w:p>
      <w:pPr>
        <w:pStyle w:val="Heading2"/>
      </w:pPr>
      <w:r>
        <w:t xml:space="preserve">Situation Analysis: Australia Melbourne Context</w:t>
      </w:r>
    </w:p>
    <w:p>
      <w:pPr>
        <w:pStyle w:val="FirstParagraph"/>
      </w:pPr>
      <w:r>
        <w:t xml:space="preserve">Melbourne presents unique opportunities in the Australian mental health landscape. As Victoria's largest city with a population of 5.1 million, it faces significant demand for psychological services – with current waitlists exceeding 3 months for public mental health services (Mental Health Council of Australia). The market is fragmented, with over 300 private psychology practices operating in Melbourne alone, but few specializing in culturally specific care for our city's 41% multicultural population. Our competitive advantage lies in addressing gaps identified through Melbourne-specific research: only 22% of practices offer Indigenous-informed therapy, and just 8% provide services during extended hours for working professionals. This Marketing Plan directly responds to these unmet needs within Australia Melbourne.</w:t>
      </w:r>
    </w:p>
    <w:bookmarkEnd w:id="21"/>
    <w:bookmarkStart w:id="22" w:name="target-audience-segmentation"/>
    <w:p>
      <w:pPr>
        <w:pStyle w:val="Heading2"/>
      </w:pPr>
      <w:r>
        <w:t xml:space="preserve">Target Audience Segmentation</w:t>
      </w:r>
    </w:p>
    <w:p>
      <w:pPr>
        <w:pStyle w:val="FirstParagraph"/>
      </w:pPr>
      <w:r>
        <w:t xml:space="preserve">Our primary focus is on three high-potential segments within Melbourne:</w:t>
      </w:r>
    </w:p>
    <w:p>
      <w:pPr>
        <w:numPr>
          <w:ilvl w:val="0"/>
          <w:numId w:val="1001"/>
        </w:numPr>
        <w:pStyle w:val="Compact"/>
      </w:pPr>
      <w:r>
        <w:rPr>
          <w:bCs/>
          <w:b/>
        </w:rPr>
        <w:t xml:space="preserve">Working Professionals (25-45 years):</w:t>
      </w:r>
      <w:r>
        <w:t xml:space="preserve"> </w:t>
      </w:r>
      <w:r>
        <w:t xml:space="preserve">68% of Melbourne's workforce experiences work-related stress, seeking after-hours appointments and telehealth options. This segment represents 41% of our target market.</w:t>
      </w:r>
    </w:p>
    <w:p>
      <w:pPr>
        <w:numPr>
          <w:ilvl w:val="0"/>
          <w:numId w:val="1001"/>
        </w:numPr>
        <w:pStyle w:val="Compact"/>
      </w:pPr>
      <w:r>
        <w:rPr>
          <w:bCs/>
          <w:b/>
        </w:rPr>
        <w:t xml:space="preserve">Culturally Diverse Communities:</w:t>
      </w:r>
      <w:r>
        <w:t xml:space="preserve"> </w:t>
      </w:r>
      <w:r>
        <w:t xml:space="preserve">With significant populations from Vietnam, India, Lebanon and Greece in Melbourne's suburbs (e.g., Footscray, Sunshine), we prioritize culturally safe therapy with bilingual clinicians.</w:t>
      </w:r>
    </w:p>
    <w:p>
      <w:pPr>
        <w:numPr>
          <w:ilvl w:val="0"/>
          <w:numId w:val="1001"/>
        </w:numPr>
        <w:pStyle w:val="Compact"/>
      </w:pPr>
      <w:r>
        <w:rPr>
          <w:bCs/>
          <w:b/>
        </w:rPr>
        <w:t xml:space="preserve">Youth &amp; Adolescents (13-25 years):</w:t>
      </w:r>
      <w:r>
        <w:t xml:space="preserve"> </w:t>
      </w:r>
      <w:r>
        <w:t xml:space="preserve">Melbourne has Australia's highest youth mental health crisis rates. We'll partner with schools like University High School and Melbourne Girls' College for early intervention programs.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75 new clients through targeted campaigns across Melbourne suburbs (e.g., CBD, Northcote, Moorabbin)</w:t>
      </w:r>
    </w:p>
    <w:p>
      <w:pPr>
        <w:numPr>
          <w:ilvl w:val="0"/>
          <w:numId w:val="1002"/>
        </w:numPr>
        <w:pStyle w:val="Compact"/>
      </w:pPr>
      <w:r>
        <w:t xml:space="preserve">Attain 90% client satisfaction rating with a focus on cultural competence</w:t>
      </w:r>
    </w:p>
    <w:p>
      <w:pPr>
        <w:numPr>
          <w:ilvl w:val="0"/>
          <w:numId w:val="1002"/>
        </w:numPr>
        <w:pStyle w:val="Compact"/>
      </w:pPr>
      <w:r>
        <w:t xml:space="preserve">Establish partnerships with 12 local GPs and schools in Australia Melbourne</w:t>
      </w:r>
    </w:p>
    <w:p>
      <w:pPr>
        <w:numPr>
          <w:ilvl w:val="0"/>
          <w:numId w:val="1002"/>
        </w:numPr>
        <w:pStyle w:val="Compact"/>
      </w:pPr>
      <w:r>
        <w:t xml:space="preserve">Generate 40% of new clients through digital channels (online bookings, social media)</w:t>
      </w:r>
    </w:p>
    <w:bookmarkEnd w:id="23"/>
    <w:bookmarkStart w:id="28" w:name="Xb10760a51ae3d326fd597ee57b66d7e010f77ed"/>
    <w:p>
      <w:pPr>
        <w:pStyle w:val="Heading2"/>
      </w:pPr>
      <w:r>
        <w:t xml:space="preserve">Marketing Strategies: Integrating Local Melbourne Needs</w:t>
      </w:r>
    </w:p>
    <w:bookmarkStart w:id="24" w:name="X4d14b04ef3e06d9d262d75ee8baf042b30a4975"/>
    <w:p>
      <w:pPr>
        <w:pStyle w:val="Heading3"/>
      </w:pPr>
      <w:r>
        <w:t xml:space="preserve">Product Strategy: Tailored Psychological Services</w:t>
      </w:r>
    </w:p>
    <w:p>
      <w:pPr>
        <w:pStyle w:val="FirstParagraph"/>
      </w:pPr>
      <w:r>
        <w:t xml:space="preserve">Beyond standard therapy, we offer Melbourne-specific service bundles:</w:t>
      </w:r>
    </w:p>
    <w:p>
      <w:pPr>
        <w:numPr>
          <w:ilvl w:val="0"/>
          <w:numId w:val="1003"/>
        </w:numPr>
        <w:pStyle w:val="Compact"/>
      </w:pPr>
      <w:r>
        <w:rPr>
          <w:bCs/>
          <w:b/>
        </w:rPr>
        <w:t xml:space="preserve">Melbourne Commuter Wellness Program:</w:t>
      </w:r>
      <w:r>
        <w:t xml:space="preserve"> </w:t>
      </w:r>
      <w:r>
        <w:t xml:space="preserve">45-minute sessions during morning/afternoon rush hours (6-8 AM, 4-6 PM)</w:t>
      </w:r>
    </w:p>
    <w:p>
      <w:pPr>
        <w:numPr>
          <w:ilvl w:val="0"/>
          <w:numId w:val="1003"/>
        </w:numPr>
        <w:pStyle w:val="Compact"/>
      </w:pPr>
      <w:r>
        <w:rPr>
          <w:bCs/>
          <w:b/>
        </w:rPr>
        <w:t xml:space="preserve">Cultural Connection Workshops:</w:t>
      </w:r>
      <w:r>
        <w:t xml:space="preserve"> </w:t>
      </w:r>
      <w:r>
        <w:t xml:space="preserve">Quarterly community events addressing mental health in multicultural Melbourne contexts</w:t>
      </w:r>
    </w:p>
    <w:p>
      <w:pPr>
        <w:numPr>
          <w:ilvl w:val="0"/>
          <w:numId w:val="1003"/>
        </w:numPr>
        <w:pStyle w:val="Compact"/>
      </w:pPr>
      <w:r>
        <w:rPr>
          <w:bCs/>
          <w:b/>
        </w:rPr>
        <w:t xml:space="preserve">Educational Partnerships:</w:t>
      </w:r>
      <w:r>
        <w:t xml:space="preserve"> </w:t>
      </w:r>
      <w:r>
        <w:t xml:space="preserve">Free workshops for Melbourne schools on adolescent mental health</w:t>
      </w:r>
    </w:p>
    <w:p>
      <w:pPr>
        <w:pStyle w:val="FirstParagraph"/>
      </w:pPr>
      <w:r>
        <w:t xml:space="preserve">Our Psychologist will maintain current AHPRA registration and specialized training in evidence-based practices like CBT, DBT, and trauma-informed care – essential for Australia Melbourne's regulatory environment.</w:t>
      </w:r>
    </w:p>
    <w:bookmarkEnd w:id="24"/>
    <w:bookmarkStart w:id="25" w:name="pricing-strategy-transparent-accessible"/>
    <w:p>
      <w:pPr>
        <w:pStyle w:val="Heading3"/>
      </w:pPr>
      <w:r>
        <w:t xml:space="preserve">Pricing Strategy: Transparent &amp; Accessible</w:t>
      </w:r>
    </w:p>
    <w:p>
      <w:pPr>
        <w:pStyle w:val="FirstParagraph"/>
      </w:pPr>
      <w:r>
        <w:t xml:space="preserve">We implement a tiered pricing model reflecting Melbourne's economic diversity:</w:t>
      </w:r>
    </w:p>
    <w:p>
      <w:pPr>
        <w:numPr>
          <w:ilvl w:val="0"/>
          <w:numId w:val="1004"/>
        </w:numPr>
        <w:pStyle w:val="Compact"/>
      </w:pPr>
      <w:r>
        <w:t xml:space="preserve">Standard Session (50 mins): $170 (aligned with Medicare rebate eligibility)</w:t>
      </w:r>
    </w:p>
    <w:p>
      <w:pPr>
        <w:numPr>
          <w:ilvl w:val="0"/>
          <w:numId w:val="1004"/>
        </w:numPr>
        <w:pStyle w:val="Compact"/>
      </w:pPr>
      <w:r>
        <w:t xml:space="preserve">Sliding Scale for Low-Income Melbourne Residents: $85-$130 based on income</w:t>
      </w:r>
    </w:p>
    <w:p>
      <w:pPr>
        <w:numPr>
          <w:ilvl w:val="0"/>
          <w:numId w:val="1004"/>
        </w:numPr>
        <w:pStyle w:val="Compact"/>
      </w:pPr>
      <w:r>
        <w:t xml:space="preserve">Corporate Wellness Packages: Custom rates for Melbourne businesses</w:t>
      </w:r>
    </w:p>
    <w:p>
      <w:pPr>
        <w:pStyle w:val="FirstParagraph"/>
      </w:pPr>
      <w:r>
        <w:t xml:space="preserve">This approach ensures accessibility while maintaining professional standards required by the Psychology Board of Australia.</w:t>
      </w:r>
    </w:p>
    <w:bookmarkEnd w:id="25"/>
    <w:bookmarkStart w:id="26" w:name="X84acd4b014cb7df4f6bde106a185857b1b7f058"/>
    <w:p>
      <w:pPr>
        <w:pStyle w:val="Heading3"/>
      </w:pPr>
      <w:r>
        <w:t xml:space="preserve">Promotion Strategy: Community-Centric Engagement</w:t>
      </w:r>
    </w:p>
    <w:p>
      <w:pPr>
        <w:pStyle w:val="FirstParagraph"/>
      </w:pPr>
      <w:r>
        <w:t xml:space="preserve">Rather than traditional advertising, we adopt hyper-local community marketing:</w:t>
      </w:r>
    </w:p>
    <w:p>
      <w:pPr>
        <w:numPr>
          <w:ilvl w:val="0"/>
          <w:numId w:val="1005"/>
        </w:numPr>
        <w:pStyle w:val="Compact"/>
      </w:pPr>
      <w:r>
        <w:rPr>
          <w:bCs/>
          <w:b/>
        </w:rPr>
        <w:t xml:space="preserve">Local Media Partnerships:</w:t>
      </w:r>
      <w:r>
        <w:t xml:space="preserve"> </w:t>
      </w:r>
      <w:r>
        <w:t xml:space="preserve">Regular columns in *The Age* and *Melbourne Times* on mental health trends</w:t>
      </w:r>
    </w:p>
    <w:p>
      <w:pPr>
        <w:numPr>
          <w:ilvl w:val="0"/>
          <w:numId w:val="1005"/>
        </w:numPr>
        <w:pStyle w:val="Compact"/>
      </w:pPr>
      <w:r>
        <w:rPr>
          <w:bCs/>
          <w:b/>
        </w:rPr>
        <w:t xml:space="preserve">Social Media Targeting:</w:t>
      </w:r>
      <w:r>
        <w:t xml:space="preserve"> </w:t>
      </w:r>
      <w:r>
        <w:t xml:space="preserve">Geo-fenced Instagram/Facebook ads focusing on Melbourne suburbs with high need (e.g., Dandenong, Footscray)</w:t>
      </w:r>
    </w:p>
    <w:p>
      <w:pPr>
        <w:numPr>
          <w:ilvl w:val="0"/>
          <w:numId w:val="1005"/>
        </w:numPr>
        <w:pStyle w:val="Compact"/>
      </w:pPr>
      <w:r>
        <w:rPr>
          <w:bCs/>
          <w:b/>
        </w:rPr>
        <w:t xml:space="preserve">Community Health Events:</w:t>
      </w:r>
      <w:r>
        <w:t xml:space="preserve"> </w:t>
      </w:r>
      <w:r>
        <w:t xml:space="preserve">Free "Mental Health First Aid" sessions at Melbourne community centers like the Brunswick Community Hub</w:t>
      </w:r>
    </w:p>
    <w:p>
      <w:pPr>
        <w:numPr>
          <w:ilvl w:val="0"/>
          <w:numId w:val="1005"/>
        </w:numPr>
        <w:pStyle w:val="Compact"/>
      </w:pPr>
      <w:r>
        <w:rPr>
          <w:bCs/>
          <w:b/>
        </w:rPr>
        <w:t xml:space="preserve">Referral Network Development:</w:t>
      </w:r>
      <w:r>
        <w:t xml:space="preserve"> </w:t>
      </w:r>
      <w:r>
        <w:t xml:space="preserve">Formal partnerships with 20+ Melbourne GPs through the Better Access program</w:t>
      </w:r>
    </w:p>
    <w:bookmarkEnd w:id="26"/>
    <w:bookmarkStart w:id="27" w:name="X42297716b897761f6e21acf62af8a8b16f7bde5"/>
    <w:p>
      <w:pPr>
        <w:pStyle w:val="Heading3"/>
      </w:pPr>
      <w:r>
        <w:t xml:space="preserve">Digital Presence: Optimized for Melbourne Clients</w:t>
      </w:r>
    </w:p>
    <w:p>
      <w:pPr>
        <w:pStyle w:val="FirstParagraph"/>
      </w:pPr>
      <w:r>
        <w:t xml:space="preserve">We'll implement a mobile-first digital strategy specific to Australia Melbourne users:</w:t>
      </w:r>
    </w:p>
    <w:p>
      <w:pPr>
        <w:numPr>
          <w:ilvl w:val="0"/>
          <w:numId w:val="1006"/>
        </w:numPr>
        <w:pStyle w:val="Compact"/>
      </w:pPr>
      <w:r>
        <w:t xml:space="preserve">SEO-optimized website with local keywords: "Psychologist in Melbourne CBD", "Culturally competent therapist Melbourne"</w:t>
      </w:r>
    </w:p>
    <w:p>
      <w:pPr>
        <w:numPr>
          <w:ilvl w:val="0"/>
          <w:numId w:val="1006"/>
        </w:numPr>
        <w:pStyle w:val="Compact"/>
      </w:pPr>
      <w:r>
        <w:t xml:space="preserve">Google My Business listing with real-time availability showing Melbourne-based service hours</w:t>
      </w:r>
    </w:p>
    <w:p>
      <w:pPr>
        <w:numPr>
          <w:ilvl w:val="0"/>
          <w:numId w:val="1006"/>
        </w:numPr>
        <w:pStyle w:val="Compact"/>
      </w:pPr>
      <w:r>
        <w:t xml:space="preserve">Telehealth platform integrated with Medicare Benefits Schedule for seamless Australian patients</w:t>
      </w:r>
    </w:p>
    <w:bookmarkEnd w:id="27"/>
    <w:bookmarkEnd w:id="28"/>
    <w:bookmarkStart w:id="29" w:name="budget-allocation-year-1"/>
    <w:p>
      <w:pPr>
        <w:pStyle w:val="Heading2"/>
      </w:pPr>
      <w:r>
        <w:t xml:space="preserve">Budget Allocation (Year 1)</w:t>
      </w:r>
    </w:p>
    <w:p>
      <w:pPr>
        <w:pStyle w:val="FirstParagraph"/>
      </w:pPr>
      <w:r>
        <w:t xml:space="preserve">Total Marketing Budget: $48,500 AUD (3.5% of projected revenue)</w:t>
      </w:r>
    </w:p>
    <w:p>
      <w:pPr>
        <w:pStyle w:val="BodyText"/>
      </w:pPr>
      <w:r>
        <w:t xml:space="preserve">Strategy</w:t>
      </w:r>
    </w:p>
    <w:p>
      <w:pPr>
        <w:pStyle w:val="BodyText"/>
      </w:pPr>
      <w:r>
        <w:t xml:space="preserve">Allocation</w:t>
      </w:r>
    </w:p>
    <w:p>
      <w:pPr>
        <w:pStyle w:val="BodyText"/>
      </w:pPr>
      <w:r>
        <w:t xml:space="preserve">Expected ROI</w:t>
      </w:r>
    </w:p>
    <w:p>
      <w:pPr>
        <w:pStyle w:val="BodyText"/>
      </w:pPr>
      <w:r>
        <w:t xml:space="preserve">Digital Marketing (SEO, Ads)</w:t>
      </w:r>
    </w:p>
    <w:p>
      <w:pPr>
        <w:pStyle w:val="BodyText"/>
      </w:pPr>
      <w:r>
        <w:t xml:space="preserve">$18,000</w:t>
      </w:r>
    </w:p>
    <w:p>
      <w:pPr>
        <w:pStyle w:val="BodyText"/>
      </w:pPr>
      <w:r>
        <w:t xml:space="preserve">5:1 client acquisition cost ratio</w:t>
      </w:r>
    </w:p>
    <w:p>
      <w:pPr>
        <w:pStyle w:val="BodyText"/>
      </w:pPr>
      <w:r>
        <w:t xml:space="preserve">Community Events &amp; Partnerships</w:t>
      </w:r>
    </w:p>
    <w:p>
      <w:pPr>
        <w:pStyle w:val="BodyText"/>
      </w:pPr>
      <w:r>
        <w:t xml:space="preserve">$20,500</w:t>
      </w:r>
    </w:p>
    <w:p>
      <w:pPr>
        <w:pStyle w:val="BodyText"/>
      </w:pPr>
      <w:r>
        <w:t xml:space="preserve">Brand trust + referral pipeline growth</w:t>
      </w:r>
    </w:p>
    <w:p>
      <w:pPr>
        <w:pStyle w:val="BodyText"/>
      </w:pPr>
      <w:r>
        <w:t xml:space="preserve">Content Marketing (Blog, Workshops)</w:t>
      </w:r>
    </w:p>
    <w:p>
      <w:pPr>
        <w:pStyle w:val="BodyText"/>
      </w:pPr>
      <w:r>
        <w:t xml:space="preserve">$7,500</w:t>
      </w:r>
    </w:p>
    <w:bookmarkEnd w:id="29"/>
    <w:bookmarkStart w:id="30" w:name="X1794d4888de363481053d277d77ed8f5a901cf4"/>
    <w:p>
      <w:pPr>
        <w:pStyle w:val="Heading2"/>
      </w:pPr>
      <w:r>
        <w:t xml:space="preserve">Evaluation Framework for Australia Melbourne Success</w:t>
      </w:r>
    </w:p>
    <w:p>
      <w:pPr>
        <w:pStyle w:val="FirstParagraph"/>
      </w:pPr>
      <w:r>
        <w:t xml:space="preserve">We'll track real-time performance using Melbourne-specific KPIs:</w:t>
      </w:r>
    </w:p>
    <w:p>
      <w:pPr>
        <w:numPr>
          <w:ilvl w:val="0"/>
          <w:numId w:val="1007"/>
        </w:numPr>
        <w:pStyle w:val="Compact"/>
      </w:pPr>
      <w:r>
        <w:t xml:space="preserve">Client acquisition cost per suburb (e.g., $124 in Southbank vs. $98 in Dandenong)</w:t>
      </w:r>
    </w:p>
    <w:p>
      <w:pPr>
        <w:numPr>
          <w:ilvl w:val="0"/>
          <w:numId w:val="1007"/>
        </w:numPr>
        <w:pStyle w:val="Compact"/>
      </w:pPr>
      <w:r>
        <w:t xml:space="preserve">Cultural competency ratings from client surveys</w:t>
      </w:r>
    </w:p>
    <w:p>
      <w:pPr>
        <w:numPr>
          <w:ilvl w:val="0"/>
          <w:numId w:val="1007"/>
        </w:numPr>
        <w:pStyle w:val="Compact"/>
      </w:pPr>
      <w:r>
        <w:t xml:space="preserve">Partnership growth rate with Melbourne GP clinics</w:t>
      </w:r>
    </w:p>
    <w:p>
      <w:pPr>
        <w:pStyle w:val="FirstParagraph"/>
      </w:pPr>
      <w:r>
        <w:t xml:space="preserve">Monthly reviews will analyze data against Melbourne mental health trends reported by the Victorian Government's Mental Health Commission. Quarterly adjustments to our Marketing Plan will ensure responsiveness to emerging needs – for instance, increasing telehealth promotion after a local surge in workplace stress cases.</w:t>
      </w:r>
    </w:p>
    <w:bookmarkEnd w:id="30"/>
    <w:bookmarkStart w:id="31" w:name="compliance-ethical-considerations"/>
    <w:p>
      <w:pPr>
        <w:pStyle w:val="Heading2"/>
      </w:pPr>
      <w:r>
        <w:t xml:space="preserve">Compliance &amp; Ethical Considerations</w:t>
      </w:r>
    </w:p>
    <w:p>
      <w:pPr>
        <w:pStyle w:val="FirstParagraph"/>
      </w:pPr>
      <w:r>
        <w:t xml:space="preserve">All marketing activities strictly adhere to Australian Psychological Society (APS) Code of Ethics and Privacy Act 1988. No client testimonials will be used without written consent, and all content aligns with the National Safety and Quality Health Service Standards for mental health services in Australia.</w:t>
      </w:r>
    </w:p>
    <w:bookmarkEnd w:id="31"/>
    <w:bookmarkStart w:id="32" w:name="Xd5eed0a538aad86aa9ff9b7fc26458822389ce2"/>
    <w:p>
      <w:pPr>
        <w:pStyle w:val="Heading2"/>
      </w:pPr>
      <w:r>
        <w:t xml:space="preserve">Conclusion: Building Melbourne's Mental Health Future</w:t>
      </w:r>
    </w:p>
    <w:p>
      <w:pPr>
        <w:pStyle w:val="FirstParagraph"/>
      </w:pPr>
      <w:r>
        <w:t xml:space="preserve">This Marketing Plan positions our Psychologist not just as a service provider but as a community partner committed to improving mental wellness across Australia Melbourne. By embedding cultural responsiveness into every marketing touchpoint and leveraging hyper-local data, we create sustainable growth that addresses genuine gaps in Melbourne's mental health ecosystem. The success of this plan will be measured not only by client numbers but by our impact on reducing stigma and increasing access to care – making it a blueprint for ethical practice growth in Australia's most diverse city. As the demand for psychological services continues to outpace supply in Melbourne, this Marketing Plan ensures our practice becomes an indispensable resource within the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Psychology Practice - Melbourne, Australia</dc:title>
  <dc:creator/>
  <dc:language>en</dc:language>
  <cp:keywords/>
  <dcterms:created xsi:type="dcterms:W3CDTF">2026-07-23T13:23:13Z</dcterms:created>
  <dcterms:modified xsi:type="dcterms:W3CDTF">2026-07-23T13:23:13Z</dcterms:modified>
</cp:coreProperties>
</file>

<file path=docProps/custom.xml><?xml version="1.0" encoding="utf-8"?>
<Properties xmlns="http://schemas.openxmlformats.org/officeDocument/2006/custom-properties" xmlns:vt="http://schemas.openxmlformats.org/officeDocument/2006/docPropsVTypes"/>
</file>