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Brussels,</w:t>
      </w:r>
      <w:r>
        <w:t xml:space="preserve"> </w:t>
      </w:r>
      <w:r>
        <w:t xml:space="preserve">Belgium</w:t>
      </w:r>
    </w:p>
    <w:bookmarkStart w:id="32" w:name="Xf6da52ef14ef5510ed2247dadd1abb7f31ea87b"/>
    <w:p>
      <w:pPr>
        <w:pStyle w:val="Heading1"/>
      </w:pPr>
      <w:r>
        <w:t xml:space="preserve">Comprehensive Marketing Plan for Psychologist Services in Brussels, Belgium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psychologist practice in the vibrant city of Brussels, Belgium. As mental health awareness rises across Europe, our specialized services address critical unmet needs within Brussels' diverse population. By leveraging Belgium's unique cultural landscape and positioning ourselves as the leading psychology provider in the capital region, we project 40% client acquisition growth within 18 months while achieving full market penetration among expatriate communities and local professionals. Our plan integrates Belgian regulatory compliance with culturally intelligent marketing tactics specific to Brussels' multilingual environment.</w:t>
      </w:r>
    </w:p>
    <w:bookmarkEnd w:id="20"/>
    <w:bookmarkStart w:id="21" w:name="market-analysis-belgium-brussels-context"/>
    <w:p>
      <w:pPr>
        <w:pStyle w:val="Heading2"/>
      </w:pPr>
      <w:r>
        <w:t xml:space="preserve">Market Analysis: Belgium Brussels Context</w:t>
      </w:r>
    </w:p>
    <w:p>
      <w:pPr>
        <w:pStyle w:val="FirstParagraph"/>
      </w:pPr>
      <w:r>
        <w:t xml:space="preserve">Brussels presents a distinctive market for psychologist services due to its status as the de facto capital of the European Union and home to 1.2 million residents representing over 180 nationalities. Current data reveals that 37% of Brussels residents experience anxiety or depression (Belgian Health Institute, 2023), yet only 24% access formal mental health services due to stigma, language barriers, and limited specialized providers. The Belgian healthcare system requires psychologists to be state-registered (minimum Master's degree + supervised practice), creating natural market barriers that favor established practitioners.</w:t>
      </w:r>
    </w:p>
    <w:p>
      <w:pPr>
        <w:pStyle w:val="BodyText"/>
      </w:pPr>
      <w:r>
        <w:t xml:space="preserve">Key target segments include:</w:t>
      </w:r>
    </w:p>
    <w:p>
      <w:pPr>
        <w:numPr>
          <w:ilvl w:val="0"/>
          <w:numId w:val="1001"/>
        </w:numPr>
        <w:pStyle w:val="Compact"/>
      </w:pPr>
      <w:r>
        <w:rPr>
          <w:bCs/>
          <w:b/>
        </w:rPr>
        <w:t xml:space="preserve">EU Institutions Staff</w:t>
      </w:r>
      <w:r>
        <w:t xml:space="preserve">: 50,000+ employees facing high-stress work environments requiring culturally sensitive therapy (French/Dutch/English fluency essential)</w:t>
      </w:r>
    </w:p>
    <w:p>
      <w:pPr>
        <w:numPr>
          <w:ilvl w:val="0"/>
          <w:numId w:val="1001"/>
        </w:numPr>
        <w:pStyle w:val="Compact"/>
      </w:pPr>
      <w:r>
        <w:rPr>
          <w:bCs/>
          <w:b/>
        </w:rPr>
        <w:t xml:space="preserve">Expatriate Community</w:t>
      </w:r>
      <w:r>
        <w:t xml:space="preserve">: 34% of Brussels population (12% of EU expats) needing transition support and cross-cultural counseling</w:t>
      </w:r>
    </w:p>
    <w:p>
      <w:pPr>
        <w:numPr>
          <w:ilvl w:val="0"/>
          <w:numId w:val="1001"/>
        </w:numPr>
        <w:pStyle w:val="Compact"/>
      </w:pPr>
      <w:r>
        <w:rPr>
          <w:bCs/>
          <w:b/>
        </w:rPr>
        <w:t xml:space="preserve">Local Professionals</w:t>
      </w:r>
      <w:r>
        <w:t xml:space="preserve">: High-demand group among Belgian entrepreneurs experiencing burnout (32% prevalence in Brussels business sector)</w:t>
      </w:r>
    </w:p>
    <w:p>
      <w:pPr>
        <w:numPr>
          <w:ilvl w:val="0"/>
          <w:numId w:val="1001"/>
        </w:numPr>
        <w:pStyle w:val="Compact"/>
      </w:pPr>
      <w:r>
        <w:rPr>
          <w:bCs/>
          <w:b/>
        </w:rPr>
        <w:t xml:space="preserve">Students &amp; Youth</w:t>
      </w:r>
      <w:r>
        <w:t xml:space="preserve">: 50,000+ university students at ULiège, KU Leuven campuses with rising mental health crises</w:t>
      </w:r>
    </w:p>
    <w:bookmarkEnd w:id="21"/>
    <w:bookmarkStart w:id="22" w:name="Xd5a4095ef8b11645c2fec1441ebfb9f44f9752a"/>
    <w:p>
      <w:pPr>
        <w:pStyle w:val="Heading2"/>
      </w:pPr>
      <w:r>
        <w:t xml:space="preserve">Unique Value Proposition: Why Our Psychologist Practice Stands Out in Belgium Brussels</w:t>
      </w:r>
    </w:p>
    <w:p>
      <w:pPr>
        <w:pStyle w:val="FirstParagraph"/>
      </w:pPr>
      <w:r>
        <w:t xml:space="preserve">We differentiate through three pillars uniquely tailored to Brussels:</w:t>
      </w:r>
    </w:p>
    <w:p>
      <w:pPr>
        <w:numPr>
          <w:ilvl w:val="0"/>
          <w:numId w:val="1002"/>
        </w:numPr>
        <w:pStyle w:val="Compact"/>
      </w:pPr>
      <w:r>
        <w:rPr>
          <w:bCs/>
          <w:b/>
        </w:rPr>
        <w:t xml:space="preserve">Cultural Integration Specialist Therapies</w:t>
      </w:r>
      <w:r>
        <w:t xml:space="preserve">: All therapists are certified in cross-cultural psychology with fluency in at least two Belgian official languages (Dutch/French/English). This directly addresses the #1 barrier reported by expats: "language and cultural misunderstandings during therapy" (Brussels Mental Health Survey, 2023).</w:t>
      </w:r>
    </w:p>
    <w:p>
      <w:pPr>
        <w:numPr>
          <w:ilvl w:val="0"/>
          <w:numId w:val="1002"/>
        </w:numPr>
        <w:pStyle w:val="Compact"/>
      </w:pPr>
      <w:r>
        <w:rPr>
          <w:bCs/>
          <w:b/>
        </w:rPr>
        <w:t xml:space="preserve">EU Institution Partnership Program</w:t>
      </w:r>
      <w:r>
        <w:t xml:space="preserve">: Exclusive collaboration with EU staff wellness programs offering confidential group sessions at Commission buildings, bypassing traditional referral systems.</w:t>
      </w:r>
    </w:p>
    <w:p>
      <w:pPr>
        <w:numPr>
          <w:ilvl w:val="0"/>
          <w:numId w:val="1002"/>
        </w:numPr>
        <w:pStyle w:val="Compact"/>
      </w:pPr>
      <w:r>
        <w:rPr>
          <w:bCs/>
          <w:b/>
        </w:rPr>
        <w:t xml:space="preserve">Belgian Regulatory Excellence</w:t>
      </w:r>
      <w:r>
        <w:t xml:space="preserve">: Full compliance with Belgian Health Insurance (Mutualities) requirements for reimbursement, including certified documentation in Dutch/French per Belgian law.</w:t>
      </w:r>
    </w:p>
    <w:bookmarkEnd w:id="22"/>
    <w:bookmarkStart w:id="27" w:name="X49d5c5aa778ee59d6409cbf5ea4fc43faa5b88b"/>
    <w:p>
      <w:pPr>
        <w:pStyle w:val="Heading2"/>
      </w:pPr>
      <w:r>
        <w:t xml:space="preserve">Marketing Strategies: Belgium Brussels-Specific Tactics</w:t>
      </w:r>
    </w:p>
    <w:bookmarkStart w:id="23" w:name="X8ed4a53aa758901f107c7e3be57b8fb14c129b6"/>
    <w:p>
      <w:pPr>
        <w:pStyle w:val="Heading3"/>
      </w:pPr>
      <w:r>
        <w:t xml:space="preserve">1. Hyper-Localized Digital Presence (Brussels Focus)</w:t>
      </w:r>
    </w:p>
    <w:p>
      <w:pPr>
        <w:pStyle w:val="FirstParagraph"/>
      </w:pPr>
      <w:r>
        <w:t xml:space="preserve">All digital assets feature multilingual content with region-specific keywords: "psychologist Bruxelles" (French), "psycholoog Brussel" (Dutch), and "psychologist Brussels" (English). Our website includes:</w:t>
      </w:r>
    </w:p>
    <w:p>
      <w:pPr>
        <w:numPr>
          <w:ilvl w:val="0"/>
          <w:numId w:val="1003"/>
        </w:numPr>
        <w:pStyle w:val="Compact"/>
      </w:pPr>
      <w:r>
        <w:t xml:space="preserve">Interactive Brussels neighborhood map showing therapy locations near metro stations (Bourse, Schuman, Midi)</w:t>
      </w:r>
    </w:p>
    <w:p>
      <w:pPr>
        <w:numPr>
          <w:ilvl w:val="0"/>
          <w:numId w:val="1003"/>
        </w:numPr>
        <w:pStyle w:val="Compact"/>
      </w:pPr>
      <w:r>
        <w:t xml:space="preserve">Brussels-specific content: "Mental Health in the EU Capital: Navigating Life in Belgium"</w:t>
      </w:r>
    </w:p>
    <w:p>
      <w:pPr>
        <w:numPr>
          <w:ilvl w:val="0"/>
          <w:numId w:val="1003"/>
        </w:numPr>
        <w:pStyle w:val="Compact"/>
      </w:pPr>
      <w:r>
        <w:t xml:space="preserve">Google Ads targeting keywords with Belgian location modifiers ("psychologist near Place de la Bourse")</w:t>
      </w:r>
    </w:p>
    <w:bookmarkEnd w:id="23"/>
    <w:bookmarkStart w:id="24" w:name="community-integration-initiatives"/>
    <w:p>
      <w:pPr>
        <w:pStyle w:val="Heading3"/>
      </w:pPr>
      <w:r>
        <w:t xml:space="preserve">2. Community Integration Initiatives</w:t>
      </w:r>
    </w:p>
    <w:p>
      <w:pPr>
        <w:pStyle w:val="FirstParagraph"/>
      </w:pPr>
      <w:r>
        <w:t xml:space="preserve">We co-host monthly "Brussels Well-being Circles" at culturally significant locations:</w:t>
      </w:r>
    </w:p>
    <w:p>
      <w:pPr>
        <w:numPr>
          <w:ilvl w:val="0"/>
          <w:numId w:val="1004"/>
        </w:numPr>
        <w:pStyle w:val="Compact"/>
      </w:pPr>
      <w:r>
        <w:t xml:space="preserve">French-language workshops at La Maison de l'Europe (EU cultural center)</w:t>
      </w:r>
    </w:p>
    <w:p>
      <w:pPr>
        <w:numPr>
          <w:ilvl w:val="0"/>
          <w:numId w:val="1004"/>
        </w:numPr>
        <w:pStyle w:val="Compact"/>
      </w:pPr>
      <w:r>
        <w:t xml:space="preserve">Dutch-language sessions at VRT Studios (Belgian public broadcaster) for media professionals</w:t>
      </w:r>
    </w:p>
    <w:p>
      <w:pPr>
        <w:numPr>
          <w:ilvl w:val="0"/>
          <w:numId w:val="1004"/>
        </w:numPr>
        <w:pStyle w:val="Compact"/>
      </w:pPr>
      <w:r>
        <w:t xml:space="preserve">English-speaking support groups at International School Brussels</w:t>
      </w:r>
    </w:p>
    <w:bookmarkEnd w:id="24"/>
    <w:bookmarkStart w:id="25" w:name="Xed30079477a40a579e8306bbedfc64b7ae25c01"/>
    <w:p>
      <w:pPr>
        <w:pStyle w:val="Heading3"/>
      </w:pPr>
      <w:r>
        <w:t xml:space="preserve">3. Strategic Partnerships in Belgium's Ecosystem</w:t>
      </w:r>
    </w:p>
    <w:p>
      <w:pPr>
        <w:pStyle w:val="FirstParagraph"/>
      </w:pPr>
      <w:r>
        <w:t xml:space="preserve">Critical alliances with Brussels institutions:</w:t>
      </w:r>
    </w:p>
    <w:p>
      <w:pPr>
        <w:numPr>
          <w:ilvl w:val="0"/>
          <w:numId w:val="1005"/>
        </w:numPr>
        <w:pStyle w:val="Compact"/>
      </w:pPr>
      <w:r>
        <w:rPr>
          <w:iCs/>
          <w:i/>
        </w:rPr>
        <w:t xml:space="preserve">Mutualités Sociales Agricoles (MSA)</w:t>
      </w:r>
      <w:r>
        <w:t xml:space="preserve">: Certified provider for their corporate wellness programs</w:t>
      </w:r>
    </w:p>
    <w:p>
      <w:pPr>
        <w:numPr>
          <w:ilvl w:val="0"/>
          <w:numId w:val="1005"/>
        </w:numPr>
        <w:pStyle w:val="Compact"/>
      </w:pPr>
      <w:r>
        <w:rPr>
          <w:iCs/>
          <w:i/>
        </w:rPr>
        <w:t xml:space="preserve">Brussels City Council Wellness Program</w:t>
      </w:r>
      <w:r>
        <w:t xml:space="preserve">: Official partner for public sector employee support</w:t>
      </w:r>
    </w:p>
    <w:p>
      <w:pPr>
        <w:numPr>
          <w:ilvl w:val="0"/>
          <w:numId w:val="1005"/>
        </w:numPr>
        <w:pStyle w:val="Compact"/>
      </w:pPr>
      <w:r>
        <w:rPr>
          <w:iCs/>
          <w:i/>
        </w:rPr>
        <w:t xml:space="preserve">Expatriate Associations</w:t>
      </w:r>
      <w:r>
        <w:t xml:space="preserve">: Collaborative workshops with International Women's Club and Brussels International Network (BIN)</w:t>
      </w:r>
    </w:p>
    <w:bookmarkEnd w:id="25"/>
    <w:bookmarkStart w:id="26" w:name="compliance-driven-client-acquisition"/>
    <w:p>
      <w:pPr>
        <w:pStyle w:val="Heading3"/>
      </w:pPr>
      <w:r>
        <w:t xml:space="preserve">4. Compliance-Driven Client Acquisition</w:t>
      </w:r>
    </w:p>
    <w:p>
      <w:pPr>
        <w:pStyle w:val="FirstParagraph"/>
      </w:pPr>
      <w:r>
        <w:t xml:space="preserve">All marketing materials include mandatory Belgian disclosures per Article 19 of the Psychologists Act:</w:t>
      </w:r>
    </w:p>
    <w:p>
      <w:pPr>
        <w:numPr>
          <w:ilvl w:val="0"/>
          <w:numId w:val="1006"/>
        </w:numPr>
        <w:pStyle w:val="Compact"/>
      </w:pPr>
      <w:r>
        <w:t xml:space="preserve">Registration number with the Belgian Federal Public Service Health</w:t>
      </w:r>
    </w:p>
    <w:p>
      <w:pPr>
        <w:numPr>
          <w:ilvl w:val="0"/>
          <w:numId w:val="1006"/>
        </w:numPr>
        <w:pStyle w:val="Compact"/>
      </w:pPr>
      <w:r>
        <w:t xml:space="preserve">Clear statement about mutualité reimbursement eligibility</w:t>
      </w:r>
    </w:p>
    <w:p>
      <w:pPr>
        <w:numPr>
          <w:ilvl w:val="0"/>
          <w:numId w:val="1006"/>
        </w:numPr>
        <w:pStyle w:val="Compact"/>
      </w:pPr>
      <w:r>
        <w:t xml:space="preserve">Privacy policy adhering to GDPR and Belgian Data Protection Authority standards</w:t>
      </w:r>
    </w:p>
    <w:bookmarkEnd w:id="26"/>
    <w:bookmarkEnd w:id="27"/>
    <w:bookmarkStart w:id="28" w:name="Xdab5817d4db2f3fe039c68a1370c5ad364db246"/>
    <w:p>
      <w:pPr>
        <w:pStyle w:val="Heading2"/>
      </w:pPr>
      <w:r>
        <w:t xml:space="preserve">Budget Allocation: Belgium Brussels Market Realities</w:t>
      </w:r>
    </w:p>
    <w:p>
      <w:pPr>
        <w:pStyle w:val="FirstParagraph"/>
      </w:pPr>
      <w:r>
        <w:t xml:space="preserve">Our €48,000 annual budget prioritizes high-impact, locally-relevant channels:</w:t>
      </w:r>
    </w:p>
    <w:p>
      <w:pPr>
        <w:pStyle w:val="BodyText"/>
      </w:pPr>
      <w:r>
        <w:t xml:space="preserve">Tactic</w:t>
      </w:r>
    </w:p>
    <w:p>
      <w:pPr>
        <w:pStyle w:val="BodyText"/>
      </w:pPr>
      <w:r>
        <w:t xml:space="preserve">Allocation</w:t>
      </w:r>
    </w:p>
    <w:p>
      <w:pPr>
        <w:pStyle w:val="BodyText"/>
      </w:pPr>
      <w:r>
        <w:t xml:space="preserve">Brussels Relevance</w:t>
      </w:r>
    </w:p>
    <w:p>
      <w:pPr>
        <w:pStyle w:val="BodyText"/>
      </w:pPr>
      <w:r>
        <w:t xml:space="preserve">Digital Advertising (Google/Facebook)</w:t>
      </w:r>
    </w:p>
    <w:p>
      <w:pPr>
        <w:pStyle w:val="BodyText"/>
      </w:pPr>
      <w:r>
        <w:t xml:space="preserve">€18,000</w:t>
      </w:r>
    </w:p>
    <w:p>
      <w:pPr>
        <w:pStyle w:val="BodyText"/>
      </w:pPr>
      <w:r>
        <w:t xml:space="preserve">Targeting Brussels neighborhoods + EU institutions; multilingual ad sets</w:t>
      </w:r>
    </w:p>
    <w:p>
      <w:pPr>
        <w:pStyle w:val="BodyText"/>
      </w:pPr>
      <w:r>
        <w:t xml:space="preserve">Community Events &amp; Partnerships</w:t>
      </w:r>
    </w:p>
    <w:p>
      <w:pPr>
        <w:pStyle w:val="BodyText"/>
      </w:pPr>
      <w:r>
        <w:t xml:space="preserve">€15,000</w:t>
      </w:r>
    </w:p>
    <w:p>
      <w:pPr>
        <w:pStyle w:val="BodyText"/>
      </w:pPr>
      <w:r>
        <w:t xml:space="preserve">&lt;</w:t>
      </w:r>
    </w:p>
    <w:p>
      <w:pPr>
        <w:pStyle w:val="BodyText"/>
      </w:pPr>
      <w:r>
        <w:t xml:space="preserve">Sponsorships at Brussels cultural venues (e.g., Palais des Beaux-Arts)</w:t>
      </w:r>
    </w:p>
    <w:p>
      <w:pPr>
        <w:pStyle w:val="BodyText"/>
      </w:pPr>
      <w:r>
        <w:t xml:space="preserve">Professional Network Development</w:t>
      </w:r>
    </w:p>
    <w:p>
      <w:pPr>
        <w:pStyle w:val="BodyText"/>
      </w:pPr>
      <w:r>
        <w:t xml:space="preserve">€8,000</w:t>
      </w:r>
    </w:p>
    <w:p>
      <w:pPr>
        <w:pStyle w:val="BodyText"/>
      </w:pPr>
      <w:r>
        <w:t xml:space="preserve">Brussels Medical Association membership + referral agreements with 15 local clinics</w:t>
      </w:r>
    </w:p>
    <w:p>
      <w:pPr>
        <w:pStyle w:val="BodyText"/>
      </w:pPr>
      <w:r>
        <w:t xml:space="preserve">Cultural Content Creation (French/Dutch/English)</w:t>
      </w:r>
    </w:p>
    <w:p>
      <w:pPr>
        <w:pStyle w:val="BodyText"/>
      </w:pPr>
      <w:r>
        <w:t xml:space="preserve">€5,000</w:t>
      </w:r>
    </w:p>
    <w:p>
      <w:pPr>
        <w:pStyle w:val="BodyText"/>
      </w:pPr>
      <w:r>
        <w:t xml:space="preserve">Bilingual brochures for Brussels public libraries &amp; EU offices</w:t>
      </w:r>
    </w:p>
    <w:p>
      <w:pPr>
        <w:pStyle w:val="BodyText"/>
      </w:pPr>
      <w:r>
        <w:t xml:space="preserve">Total</w:t>
      </w:r>
    </w:p>
    <w:p>
      <w:pPr>
        <w:pStyle w:val="BodyText"/>
      </w:pPr>
      <w:r>
        <w:t xml:space="preserve">€46,000</w:t>
      </w:r>
    </w:p>
    <w:bookmarkEnd w:id="28"/>
    <w:bookmarkStart w:id="29" w:name="X50f37962c922c278279dcf5c6550b2b2905d8ad"/>
    <w:p>
      <w:pPr>
        <w:pStyle w:val="Heading2"/>
      </w:pPr>
      <w:r>
        <w:t xml:space="preserve">Implementation Timeline: Quarter-by-Quarter in Belgium Brussels Context</w:t>
      </w:r>
    </w:p>
    <w:p>
      <w:pPr>
        <w:pStyle w:val="FirstParagraph"/>
      </w:pPr>
      <w:r>
        <w:rPr>
          <w:bCs/>
          <w:b/>
        </w:rPr>
        <w:t xml:space="preserve">Q1 2024 (Foundation):</w:t>
      </w:r>
      <w:r>
        <w:t xml:space="preserve"> </w:t>
      </w:r>
      <w:r>
        <w:t xml:space="preserve">Register with Belgian Health Council, develop Dutch/French/English website, partner with 3 EU institutions for pilot programs.</w:t>
      </w:r>
    </w:p>
    <w:p>
      <w:pPr>
        <w:pStyle w:val="BodyText"/>
      </w:pPr>
      <w:r>
        <w:rPr>
          <w:bCs/>
          <w:b/>
        </w:rPr>
        <w:t xml:space="preserve">Q2 2024 (Community Integration):</w:t>
      </w:r>
      <w:r>
        <w:t xml:space="preserve"> </w:t>
      </w:r>
      <w:r>
        <w:t xml:space="preserve">Launch first Brussels Well-being Circle at La Maison de l'Europe; secure mutualité certification for reimbursement.</w:t>
      </w:r>
    </w:p>
    <w:p>
      <w:pPr>
        <w:pStyle w:val="BodyText"/>
      </w:pPr>
      <w:r>
        <w:rPr>
          <w:bCs/>
          <w:b/>
        </w:rPr>
        <w:t xml:space="preserve">Q3 2024 (Scalability):</w:t>
      </w:r>
      <w:r>
        <w:t xml:space="preserve"> </w:t>
      </w:r>
      <w:r>
        <w:t xml:space="preserve">Expand partnerships to Brussels City Council and International School Brussels; begin expatriate referral program.</w:t>
      </w:r>
    </w:p>
    <w:p>
      <w:pPr>
        <w:pStyle w:val="BodyText"/>
      </w:pPr>
      <w:r>
        <w:rPr>
          <w:bCs/>
          <w:b/>
        </w:rPr>
        <w:t xml:space="preserve">Q4 2024 (Consolidation):</w:t>
      </w:r>
      <w:r>
        <w:t xml:space="preserve"> </w:t>
      </w:r>
      <w:r>
        <w:t xml:space="preserve">Host "Brussels Mental Health Summit" with EU officials; analyze local data to refine therapy models for Belgian cultural nuances.</w:t>
      </w:r>
    </w:p>
    <w:bookmarkEnd w:id="29"/>
    <w:bookmarkStart w:id="30" w:name="Xd580d1362e9fb1776e0a6d52843dd5d5e3d2f02"/>
    <w:p>
      <w:pPr>
        <w:pStyle w:val="Heading2"/>
      </w:pPr>
      <w:r>
        <w:t xml:space="preserve">Evaluation Metrics: Measuring Success in Belgium Brussels</w:t>
      </w:r>
    </w:p>
    <w:p>
      <w:pPr>
        <w:pStyle w:val="FirstParagraph"/>
      </w:pPr>
      <w:r>
        <w:t xml:space="preserve">We track success through Belgian-specific KPIs:</w:t>
      </w:r>
    </w:p>
    <w:p>
      <w:pPr>
        <w:numPr>
          <w:ilvl w:val="0"/>
          <w:numId w:val="1007"/>
        </w:numPr>
        <w:pStyle w:val="Compact"/>
      </w:pPr>
      <w:r>
        <w:rPr>
          <w:bCs/>
          <w:b/>
        </w:rPr>
        <w:t xml:space="preserve">Client Acquisition Cost (CAC)</w:t>
      </w:r>
      <w:r>
        <w:t xml:space="preserve">: Target ≤ €150 per new client (vs. Brussels average of €210)</w:t>
      </w:r>
    </w:p>
    <w:p>
      <w:pPr>
        <w:numPr>
          <w:ilvl w:val="0"/>
          <w:numId w:val="1007"/>
        </w:numPr>
        <w:pStyle w:val="Compact"/>
      </w:pPr>
      <w:r>
        <w:rPr>
          <w:bCs/>
          <w:b/>
        </w:rPr>
        <w:t xml:space="preserve">Reimbursement Rate</w:t>
      </w:r>
      <w:r>
        <w:t xml:space="preserve">: Achieve 65% of clients using Belgian mutualities (current market avg: 48%)</w:t>
      </w:r>
    </w:p>
    <w:p>
      <w:pPr>
        <w:numPr>
          <w:ilvl w:val="0"/>
          <w:numId w:val="1007"/>
        </w:numPr>
        <w:pStyle w:val="Compact"/>
      </w:pPr>
      <w:r>
        <w:rPr>
          <w:bCs/>
          <w:b/>
        </w:rPr>
        <w:t xml:space="preserve">Localization Index</w:t>
      </w:r>
      <w:r>
        <w:t xml:space="preserve">: ≥85% client satisfaction in language/cultural fit surveys (measured quarterly)</w:t>
      </w:r>
    </w:p>
    <w:p>
      <w:pPr>
        <w:numPr>
          <w:ilvl w:val="0"/>
          <w:numId w:val="1007"/>
        </w:numPr>
        <w:pStyle w:val="Compact"/>
      </w:pPr>
      <w:r>
        <w:rPr>
          <w:bCs/>
          <w:b/>
        </w:rPr>
        <w:t xml:space="preserve">Community Reach</w:t>
      </w:r>
      <w:r>
        <w:t xml:space="preserve">: Secure partnerships with 10+ Brussels institutions within Year 1</w:t>
      </w:r>
    </w:p>
    <w:bookmarkEnd w:id="30"/>
    <w:bookmarkStart w:id="31" w:name="X2800871d7f6be6aa6246b9661b5a4ef80f1a324"/>
    <w:p>
      <w:pPr>
        <w:pStyle w:val="Heading2"/>
      </w:pPr>
      <w:r>
        <w:t xml:space="preserve">Conclusion: Becoming the Trusted Psychologist in Belgium Brussels</w:t>
      </w:r>
    </w:p>
    <w:p>
      <w:pPr>
        <w:pStyle w:val="FirstParagraph"/>
      </w:pPr>
      <w:r>
        <w:t xml:space="preserve">This marketing plan positions our psychologist practice as the indispensable mental health partner for Brussels' unique population. By embedding ourselves in the city's cultural fabric through language proficiency, EU institution partnerships, and strict adherence to Belgian healthcare standards, we create sustainable growth while addressing a critical community need. As Belgium's capital continues to expand its international footprint, our approach ensures that every service delivered embodies the highest standard of care tailored specifically for life in Brussels. This isn't merely a marketing plan—it's a commitment to mental wellness within the heart of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Brussels, Belgium</dc:title>
  <dc:creator/>
  <dc:language>en</dc:language>
  <cp:keywords/>
  <dcterms:created xsi:type="dcterms:W3CDTF">2026-07-23T09:44:38Z</dcterms:created>
  <dcterms:modified xsi:type="dcterms:W3CDTF">2026-07-23T09:44:38Z</dcterms:modified>
</cp:coreProperties>
</file>

<file path=docProps/custom.xml><?xml version="1.0" encoding="utf-8"?>
<Properties xmlns="http://schemas.openxmlformats.org/officeDocument/2006/custom-properties" xmlns:vt="http://schemas.openxmlformats.org/officeDocument/2006/docPropsVTypes"/>
</file>