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Bogotá,</w:t>
      </w:r>
      <w:r>
        <w:t xml:space="preserve"> </w:t>
      </w:r>
      <w:r>
        <w:t xml:space="preserve">Colombia</w:t>
      </w:r>
    </w:p>
    <w:bookmarkStart w:id="31" w:name="X3d72d1e6e11f73abdeed6088c7bc3e06a02bb0d"/>
    <w:p>
      <w:pPr>
        <w:pStyle w:val="Heading1"/>
      </w:pPr>
      <w:r>
        <w:t xml:space="preserve">Comprehensive Marketing Plan: Premium Psychology Services for Bogotá, Colombia</w:t>
      </w:r>
    </w:p>
    <w:bookmarkStart w:id="20" w:name="i.-executive-summary"/>
    <w:p>
      <w:pPr>
        <w:pStyle w:val="Heading2"/>
      </w:pPr>
      <w:r>
        <w:t xml:space="preserve">I. Executive Summary</w:t>
      </w:r>
    </w:p>
    <w:p>
      <w:pPr>
        <w:pStyle w:val="FirstParagraph"/>
      </w:pPr>
      <w:r>
        <w:t xml:space="preserve">This marketing plan outlines a strategic approach to establish and grow a distinguished psychology practice targeting residents of Bogotá, Colombia. With rising mental health awareness in Colombian society and persistent stigma around psychological services, this plan leverages Bogotá’s urban dynamics to position our psychologist as the trusted, culturally attuned mental wellness partner for professionals, students, families, and communities across the capital city. We will achieve 200 active clients within 18 months through hyper-localized engagement strategies rooted in Bogotá's unique cultural and socioeconomic landscape.</w:t>
      </w:r>
    </w:p>
    <w:bookmarkEnd w:id="20"/>
    <w:bookmarkStart w:id="21" w:name="X29b9ecbd2588940ced5b0db0a662ee31eb8a07e"/>
    <w:p>
      <w:pPr>
        <w:pStyle w:val="Heading2"/>
      </w:pPr>
      <w:r>
        <w:t xml:space="preserve">II. Market Analysis: Psychology Demand in Colombia Bogotá</w:t>
      </w:r>
    </w:p>
    <w:p>
      <w:pPr>
        <w:pStyle w:val="FirstParagraph"/>
      </w:pPr>
      <w:r>
        <w:t xml:space="preserve">Bogotá, Colombia’s largest metropolis with over 8 million residents, faces critical mental health challenges. According to the Colombian National Health Institute (ICBF), 31% of Bogotá residents experience anxiety or depression annually – yet fewer than 15% seek professional help due to stigma and accessibility barriers. The market is underserved: only 3 psychologists per 100,000 people in Colombia (vs. WHO’s recommended 8 per 10,000), with Bogotá’s private sector dominated by generic clinics lacking personalized care. Key opportunities include:</w:t>
      </w:r>
    </w:p>
    <w:p>
      <w:pPr>
        <w:numPr>
          <w:ilvl w:val="0"/>
          <w:numId w:val="1001"/>
        </w:numPr>
        <w:pStyle w:val="Compact"/>
      </w:pPr>
      <w:r>
        <w:rPr>
          <w:bCs/>
          <w:b/>
        </w:rPr>
        <w:t xml:space="preserve">Cultural Relevance:</w:t>
      </w:r>
      <w:r>
        <w:t xml:space="preserve"> </w:t>
      </w:r>
      <w:r>
        <w:t xml:space="preserve">Colombian clients prioritize trust and familial context; therapy must integrate cultural values (e.g., "familismo").</w:t>
      </w:r>
    </w:p>
    <w:p>
      <w:pPr>
        <w:numPr>
          <w:ilvl w:val="0"/>
          <w:numId w:val="1001"/>
        </w:numPr>
        <w:pStyle w:val="Compact"/>
      </w:pPr>
      <w:r>
        <w:rPr>
          <w:bCs/>
          <w:b/>
        </w:rPr>
        <w:t xml:space="preserve">Urban Mobility Challenges:</w:t>
      </w:r>
      <w:r>
        <w:t xml:space="preserve"> </w:t>
      </w:r>
      <w:r>
        <w:t xml:space="preserve">Bogotá’s traffic (average 45-min commute) demands flexible digital/remote options.</w:t>
      </w:r>
    </w:p>
    <w:p>
      <w:pPr>
        <w:numPr>
          <w:ilvl w:val="0"/>
          <w:numId w:val="1001"/>
        </w:numPr>
        <w:pStyle w:val="Compact"/>
      </w:pPr>
      <w:r>
        <w:rPr>
          <w:bCs/>
          <w:b/>
        </w:rPr>
        <w:t xml:space="preserve">Digital Adoption:</w:t>
      </w:r>
      <w:r>
        <w:t xml:space="preserve"> </w:t>
      </w:r>
      <w:r>
        <w:t xml:space="preserve">89% of Bogotá residents use smartphones; Instagram and WhatsApp are primary health information sources.</w:t>
      </w:r>
    </w:p>
    <w:bookmarkEnd w:id="21"/>
    <w:bookmarkStart w:id="22" w:name="iii.-target-audience-in-bogotá"/>
    <w:p>
      <w:pPr>
        <w:pStyle w:val="Heading2"/>
      </w:pPr>
      <w:r>
        <w:t xml:space="preserve">III. Target Audience in Bogotá</w:t>
      </w:r>
    </w:p>
    <w:p>
      <w:pPr>
        <w:pStyle w:val="FirstParagraph"/>
      </w:pPr>
      <w:r>
        <w:t xml:space="preserve">We focus on three high-potential segments within Colombia's capital:</w:t>
      </w:r>
    </w:p>
    <w:p>
      <w:pPr>
        <w:numPr>
          <w:ilvl w:val="0"/>
          <w:numId w:val="1002"/>
        </w:numPr>
        <w:pStyle w:val="Compact"/>
      </w:pPr>
      <w:r>
        <w:rPr>
          <w:bCs/>
          <w:b/>
        </w:rPr>
        <w:t xml:space="preserve">Urban Professionals (25–45 yrs):</w:t>
      </w:r>
      <w:r>
        <w:t xml:space="preserve"> </w:t>
      </w:r>
      <w:r>
        <w:t xml:space="preserve">Corporate employees in Zona T, Usaquén, or Chapinero facing work stress. Willing to pay $40–$70/session for discreet, solution-focused therapy.</w:t>
      </w:r>
    </w:p>
    <w:p>
      <w:pPr>
        <w:numPr>
          <w:ilvl w:val="0"/>
          <w:numId w:val="1002"/>
        </w:numPr>
        <w:pStyle w:val="Compact"/>
      </w:pPr>
      <w:r>
        <w:rPr>
          <w:bCs/>
          <w:b/>
        </w:rPr>
        <w:t xml:space="preserve">University Students:</w:t>
      </w:r>
      <w:r>
        <w:t xml:space="preserve"> </w:t>
      </w:r>
      <w:r>
        <w:t xml:space="preserve">1.2 million students across UNAL, Javeriana, and EAFIT; high anxiety but price-sensitive ($25–$40/session).</w:t>
      </w:r>
    </w:p>
    <w:p>
      <w:pPr>
        <w:numPr>
          <w:ilvl w:val="0"/>
          <w:numId w:val="1002"/>
        </w:numPr>
        <w:pStyle w:val="Compact"/>
      </w:pPr>
      <w:r>
        <w:rPr>
          <w:bCs/>
          <w:b/>
        </w:rPr>
        <w:t xml:space="preserve">Families in Residential Zones:</w:t>
      </w:r>
      <w:r>
        <w:t xml:space="preserve"> </w:t>
      </w:r>
      <w:r>
        <w:t xml:space="preserve">Parents in neighborhoods like La Candelaria or Kennedy seeking child/adolescent therapy with cultural sensitivity.</w:t>
      </w:r>
    </w:p>
    <w:bookmarkEnd w:id="22"/>
    <w:bookmarkStart w:id="23" w:name="iv.-unique-value-proposition-uvp"/>
    <w:p>
      <w:pPr>
        <w:pStyle w:val="Heading2"/>
      </w:pPr>
      <w:r>
        <w:t xml:space="preserve">IV. Unique Value Proposition (UVP)</w:t>
      </w:r>
    </w:p>
    <w:p>
      <w:pPr>
        <w:pStyle w:val="FirstParagraph"/>
      </w:pPr>
      <w:r>
        <w:t xml:space="preserve">"Your Personalized Mental Wellness Partner in Bogotá: Culturally Grounded Therapy for Real Colombian Lives." Our Psychologist integrates:</w:t>
      </w:r>
    </w:p>
    <w:p>
      <w:pPr>
        <w:numPr>
          <w:ilvl w:val="0"/>
          <w:numId w:val="1003"/>
        </w:numPr>
        <w:pStyle w:val="Compact"/>
      </w:pPr>
      <w:r>
        <w:rPr>
          <w:bCs/>
          <w:b/>
        </w:rPr>
        <w:t xml:space="preserve">Colombian Cultural Intelligence:</w:t>
      </w:r>
      <w:r>
        <w:t xml:space="preserve"> </w:t>
      </w:r>
      <w:r>
        <w:t xml:space="preserve">All sessions incorporate local context (e.g., addressing "miedo al éxito" or familial pressures unique to Bogotá).</w:t>
      </w:r>
    </w:p>
    <w:p>
      <w:pPr>
        <w:numPr>
          <w:ilvl w:val="0"/>
          <w:numId w:val="1003"/>
        </w:numPr>
        <w:pStyle w:val="Compact"/>
      </w:pPr>
      <w:r>
        <w:rPr>
          <w:bCs/>
          <w:b/>
        </w:rPr>
        <w:t xml:space="preserve">Bogotá-Specific Flexibility:</w:t>
      </w:r>
      <w:r>
        <w:t xml:space="preserve"> </w:t>
      </w:r>
      <w:r>
        <w:t xml:space="preserve">Hybrid options: in-person at safe, accessible clinics (e.g., near TransMilenio stations) OR secure video via WhatsApp/Zoom during traffic.</w:t>
      </w:r>
    </w:p>
    <w:p>
      <w:pPr>
        <w:numPr>
          <w:ilvl w:val="0"/>
          <w:numId w:val="1003"/>
        </w:numPr>
        <w:pStyle w:val="Compact"/>
      </w:pPr>
      <w:r>
        <w:rPr>
          <w:bCs/>
          <w:b/>
        </w:rPr>
        <w:t xml:space="preserve">Community Trust Building:</w:t>
      </w:r>
      <w:r>
        <w:t xml:space="preserve"> </w:t>
      </w:r>
      <w:r>
        <w:t xml:space="preserve">Partnerships with Bogotá-based NGOs (e.g., Fundación Proyecto Esperanza) for free workshops in public parks like Simón Bolívar Park.</w:t>
      </w:r>
    </w:p>
    <w:bookmarkEnd w:id="23"/>
    <w:bookmarkStart w:id="27" w:name="Xa454194cbe2ca03f54806e0f74cb89da27dda10"/>
    <w:p>
      <w:pPr>
        <w:pStyle w:val="Heading2"/>
      </w:pPr>
      <w:r>
        <w:t xml:space="preserve">V. Marketing Strategies: Hyper-Localized for Colombia Bogotá</w:t>
      </w:r>
    </w:p>
    <w:p>
      <w:pPr>
        <w:pStyle w:val="FirstParagraph"/>
      </w:pPr>
      <w:r>
        <w:t xml:space="preserve">All tactics are designed for Bogotá’s social fabric and digital habits:</w:t>
      </w:r>
    </w:p>
    <w:bookmarkStart w:id="24" w:name="a.-digital-social-media-60-of-budget"/>
    <w:p>
      <w:pPr>
        <w:pStyle w:val="Heading3"/>
      </w:pPr>
      <w:r>
        <w:t xml:space="preserve">A. Digital &amp; Social Media (60% of Budget)</w:t>
      </w:r>
    </w:p>
    <w:p>
      <w:pPr>
        <w:numPr>
          <w:ilvl w:val="0"/>
          <w:numId w:val="1004"/>
        </w:numPr>
        <w:pStyle w:val="Compact"/>
      </w:pPr>
      <w:r>
        <w:rPr>
          <w:bCs/>
          <w:b/>
        </w:rPr>
        <w:t xml:space="preserve">Instagram &amp; WhatsApp Focus:</w:t>
      </w:r>
      <w:r>
        <w:t xml:space="preserve"> </w:t>
      </w:r>
      <w:r>
        <w:t xml:space="preserve">Daily 5-min "Psicología en tu Barrio" Reels featuring Bogotá landmarks (e.g., "Therapy Tips While Walking from La Macarena to Chapinero"). Use #BogotáSaludMental.</w:t>
      </w:r>
    </w:p>
    <w:p>
      <w:pPr>
        <w:numPr>
          <w:ilvl w:val="0"/>
          <w:numId w:val="1004"/>
        </w:numPr>
        <w:pStyle w:val="Compact"/>
      </w:pPr>
      <w:r>
        <w:rPr>
          <w:bCs/>
          <w:b/>
        </w:rPr>
        <w:t xml:space="preserve">Google Ads Targeting:</w:t>
      </w:r>
      <w:r>
        <w:t xml:space="preserve"> </w:t>
      </w:r>
      <w:r>
        <w:t xml:space="preserve">Geo-fenced campaigns around universities, business districts, and parks in Bogotá. Keywords: "psicólogo Bogotá," "terapia online Colombia."</w:t>
      </w:r>
    </w:p>
    <w:p>
      <w:pPr>
        <w:numPr>
          <w:ilvl w:val="0"/>
          <w:numId w:val="1004"/>
        </w:numPr>
        <w:pStyle w:val="Compact"/>
      </w:pPr>
      <w:r>
        <w:rPr>
          <w:bCs/>
          <w:b/>
        </w:rPr>
        <w:t xml:space="preserve">Collaboration with Local Influencers:</w:t>
      </w:r>
      <w:r>
        <w:t xml:space="preserve"> </w:t>
      </w:r>
      <w:r>
        <w:t xml:space="preserve">Partner with Bogotá-based wellness influencers (e.g., @BogotaWellness) for authentic testimonials.</w:t>
      </w:r>
    </w:p>
    <w:bookmarkEnd w:id="24"/>
    <w:bookmarkStart w:id="25" w:name="b.-community-engagement-25-of-budget"/>
    <w:p>
      <w:pPr>
        <w:pStyle w:val="Heading3"/>
      </w:pPr>
      <w:r>
        <w:t xml:space="preserve">B. Community Engagement (25% of Budget)</w:t>
      </w:r>
    </w:p>
    <w:p>
      <w:pPr>
        <w:numPr>
          <w:ilvl w:val="0"/>
          <w:numId w:val="1005"/>
        </w:numPr>
        <w:pStyle w:val="Compact"/>
      </w:pPr>
      <w:r>
        <w:rPr>
          <w:bCs/>
          <w:b/>
        </w:rPr>
        <w:t xml:space="preserve">Free Monthly Workshops:</w:t>
      </w:r>
      <w:r>
        <w:t xml:space="preserve"> </w:t>
      </w:r>
      <w:r>
        <w:t xml:space="preserve">Host "Mental Health in the Colombian Context" sessions at public libraries (Biblioteca Luis Ángel Arango) or community centers in diverse neighborhoods like Bosa and Engativá.</w:t>
      </w:r>
    </w:p>
    <w:p>
      <w:pPr>
        <w:numPr>
          <w:ilvl w:val="0"/>
          <w:numId w:val="1005"/>
        </w:numPr>
        <w:pStyle w:val="Compact"/>
      </w:pPr>
      <w:r>
        <w:rPr>
          <w:bCs/>
          <w:b/>
        </w:rPr>
        <w:t xml:space="preserve">Corporate Partnerships:</w:t>
      </w:r>
      <w:r>
        <w:t xml:space="preserve"> </w:t>
      </w:r>
      <w:r>
        <w:t xml:space="preserve">Offer subsidized group therapy for Bogotá companies (e.g., consulting firms, banks) to address workplace stress.</w:t>
      </w:r>
    </w:p>
    <w:bookmarkEnd w:id="25"/>
    <w:bookmarkStart w:id="26" w:name="Xba9e4c4def4fc32953b745e40c788a62c0b6562"/>
    <w:p>
      <w:pPr>
        <w:pStyle w:val="Heading3"/>
      </w:pPr>
      <w:r>
        <w:t xml:space="preserve">C. Traditional &amp; Trust-Building (15% of Budget)</w:t>
      </w:r>
    </w:p>
    <w:p>
      <w:pPr>
        <w:numPr>
          <w:ilvl w:val="0"/>
          <w:numId w:val="1006"/>
        </w:numPr>
        <w:pStyle w:val="Compact"/>
      </w:pPr>
      <w:r>
        <w:rPr>
          <w:bCs/>
          <w:b/>
        </w:rPr>
        <w:t xml:space="preserve">Strategic Referrals:</w:t>
      </w:r>
      <w:r>
        <w:t xml:space="preserve"> </w:t>
      </w:r>
      <w:r>
        <w:t xml:space="preserve">Build relationships with trusted Colombian doctors and dentists in Bogotá for cross-referrals.</w:t>
      </w:r>
    </w:p>
    <w:p>
      <w:pPr>
        <w:numPr>
          <w:ilvl w:val="0"/>
          <w:numId w:val="1006"/>
        </w:numPr>
        <w:pStyle w:val="Compact"/>
      </w:pPr>
      <w:r>
        <w:rPr>
          <w:bCs/>
          <w:b/>
        </w:rPr>
        <w:t xml:space="preserve">Localized Print Materials:</w:t>
      </w:r>
      <w:r>
        <w:t xml:space="preserve"> </w:t>
      </w:r>
      <w:r>
        <w:t xml:space="preserve">Brochures in Spanish at community centers (e.g., Centros de Salud), emphasizing "Psicólogo Certificado en Colombia – Servicio Confidencial."</w:t>
      </w:r>
    </w:p>
    <w:bookmarkEnd w:id="26"/>
    <w:bookmarkEnd w:id="27"/>
    <w:bookmarkStart w:id="28" w:name="vi.-pricing-strategy-for-bogotá-market"/>
    <w:p>
      <w:pPr>
        <w:pStyle w:val="Heading2"/>
      </w:pPr>
      <w:r>
        <w:t xml:space="preserve">VI. Pricing Strategy for Bogotá Market</w:t>
      </w:r>
    </w:p>
    <w:p>
      <w:pPr>
        <w:pStyle w:val="FirstParagraph"/>
      </w:pPr>
      <w:r>
        <w:t xml:space="preserve">Pricing aligns with Bogotá’s economic reality:</w:t>
      </w:r>
    </w:p>
    <w:p>
      <w:pPr>
        <w:numPr>
          <w:ilvl w:val="0"/>
          <w:numId w:val="1007"/>
        </w:numPr>
        <w:pStyle w:val="Compact"/>
      </w:pPr>
      <w:r>
        <w:rPr>
          <w:bCs/>
          <w:b/>
        </w:rPr>
        <w:t xml:space="preserve">Standard Session (50 mins):</w:t>
      </w:r>
      <w:r>
        <w:t xml:space="preserve"> </w:t>
      </w:r>
      <w:r>
        <w:t xml:space="preserve">$55 USD (Competitive vs. average Bogotá rate of $40–$70).</w:t>
      </w:r>
    </w:p>
    <w:p>
      <w:pPr>
        <w:numPr>
          <w:ilvl w:val="0"/>
          <w:numId w:val="1007"/>
        </w:numPr>
        <w:pStyle w:val="Compact"/>
      </w:pPr>
      <w:r>
        <w:rPr>
          <w:bCs/>
          <w:b/>
        </w:rPr>
        <w:t xml:space="preserve">Student Discount:</w:t>
      </w:r>
      <w:r>
        <w:t xml:space="preserve"> </w:t>
      </w:r>
      <w:r>
        <w:t xml:space="preserve">$28 USD for University ID holders.</w:t>
      </w:r>
    </w:p>
    <w:p>
      <w:pPr>
        <w:numPr>
          <w:ilvl w:val="0"/>
          <w:numId w:val="1007"/>
        </w:numPr>
        <w:pStyle w:val="Compact"/>
      </w:pPr>
      <w:r>
        <w:rPr>
          <w:bCs/>
          <w:b/>
        </w:rPr>
        <w:t xml:space="preserve">Bogotá Community Sliding Scale:</w:t>
      </w:r>
      <w:r>
        <w:t xml:space="preserve"> </w:t>
      </w:r>
      <w:r>
        <w:t xml:space="preserve">3 slots at $15/session for low-income residents in vulnerable neighborhoods (e.g., Ciudad Bolívar).</w:t>
      </w:r>
    </w:p>
    <w:bookmarkEnd w:id="28"/>
    <w:bookmarkStart w:id="29" w:name="vii.-measurement-kpis"/>
    <w:p>
      <w:pPr>
        <w:pStyle w:val="Heading2"/>
      </w:pPr>
      <w:r>
        <w:t xml:space="preserve">VII. Measurement &amp; KPIs</w:t>
      </w:r>
    </w:p>
    <w:p>
      <w:pPr>
        <w:pStyle w:val="FirstParagraph"/>
      </w:pPr>
      <w:r>
        <w:t xml:space="preserve">We track success with Bogotá-specific metrics:</w:t>
      </w:r>
    </w:p>
    <w:p>
      <w:pPr>
        <w:numPr>
          <w:ilvl w:val="0"/>
          <w:numId w:val="1008"/>
        </w:numPr>
        <w:pStyle w:val="Compact"/>
      </w:pPr>
      <w:r>
        <w:rPr>
          <w:bCs/>
          <w:b/>
        </w:rPr>
        <w:t xml:space="preserve">Lead Quality:</w:t>
      </w:r>
      <w:r>
        <w:t xml:space="preserve"> </w:t>
      </w:r>
      <w:r>
        <w:t xml:space="preserve">% of leads from Bogotá neighborhoods (target: 85%).</w:t>
      </w:r>
    </w:p>
    <w:p>
      <w:pPr>
        <w:numPr>
          <w:ilvl w:val="0"/>
          <w:numId w:val="1008"/>
        </w:numPr>
        <w:pStyle w:val="Compact"/>
      </w:pPr>
      <w:r>
        <w:rPr>
          <w:bCs/>
          <w:b/>
        </w:rPr>
        <w:t xml:space="preserve">Retention Rate:</w:t>
      </w:r>
      <w:r>
        <w:t xml:space="preserve"> </w:t>
      </w:r>
      <w:r>
        <w:t xml:space="preserve">Target: 70% of clients returning for ≥3 sessions.</w:t>
      </w:r>
    </w:p>
    <w:p>
      <w:pPr>
        <w:numPr>
          <w:ilvl w:val="0"/>
          <w:numId w:val="1008"/>
        </w:numPr>
        <w:pStyle w:val="Compact"/>
      </w:pPr>
      <w:r>
        <w:rPr>
          <w:bCs/>
          <w:b/>
        </w:rPr>
        <w:t xml:space="preserve">Social Impact:</w:t>
      </w:r>
      <w:r>
        <w:t xml:space="preserve"> </w:t>
      </w:r>
      <w:r>
        <w:t xml:space="preserve"># of free community workshops held in Bogotá (Target: 12/month).</w:t>
      </w:r>
    </w:p>
    <w:bookmarkEnd w:id="29"/>
    <w:bookmarkStart w:id="30" w:name="X1b284f21800f269bbb599f1254be01f0a69aebe"/>
    <w:p>
      <w:pPr>
        <w:pStyle w:val="Heading2"/>
      </w:pPr>
      <w:r>
        <w:t xml:space="preserve">VIII. Conclusion: Building Mental Wellness in Bogotá</w:t>
      </w:r>
    </w:p>
    <w:p>
      <w:pPr>
        <w:pStyle w:val="FirstParagraph"/>
      </w:pPr>
      <w:r>
        <w:t xml:space="preserve">This marketing plan positions the Psychology practice as an indispensable, culturally fluent resource within Colombia’s capital city. By centering Bogotá’s unique challenges—traffic, stigma, and community dynamics—we transform "Psychologist" from a clinical term into a trusted neighborhood ally. Every campaign will reinforce that this is not just therapy; it is mental health care designed *for Bogotá*. With strategic localization and respect for Colombian cultural nuances, we will become the most sought-after psychology service in Colombia’s largest city, fostering resilience one Bogotá resident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Bogotá, Colombia</dc:title>
  <dc:creator/>
  <dc:language>en</dc:language>
  <cp:keywords/>
  <dcterms:created xsi:type="dcterms:W3CDTF">2026-07-23T19:49:35Z</dcterms:created>
  <dcterms:modified xsi:type="dcterms:W3CDTF">2026-07-23T19:49:35Z</dcterms:modified>
</cp:coreProperties>
</file>

<file path=docProps/custom.xml><?xml version="1.0" encoding="utf-8"?>
<Properties xmlns="http://schemas.openxmlformats.org/officeDocument/2006/custom-properties" xmlns:vt="http://schemas.openxmlformats.org/officeDocument/2006/docPropsVTypes"/>
</file>