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Psychological</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34" w:name="Xb03c1d79d27a3248699d74a3051c6d05da792c9"/>
    <w:p>
      <w:pPr>
        <w:pStyle w:val="Heading1"/>
      </w:pPr>
      <w:r>
        <w:t xml:space="preserve">Comprehensive Marketing Plan for Psychological Services in Kinshasa, DR Congo</w:t>
      </w:r>
    </w:p>
    <w:bookmarkStart w:id="20" w:name="executive-summary"/>
    <w:p>
      <w:pPr>
        <w:pStyle w:val="Heading2"/>
      </w:pPr>
      <w:r>
        <w:t xml:space="preserve">Executive Summary</w:t>
      </w:r>
    </w:p>
    <w:p>
      <w:pPr>
        <w:pStyle w:val="FirstParagraph"/>
      </w:pPr>
      <w:r>
        <w:t xml:space="preserve">This Marketing Plan outlines a strategic approach for establishing and growing psychological services in Kinshasa, Democratic Republic of Congo (DR Congo). With over 40 million citizens facing significant mental health challenges due to conflict, poverty, and limited healthcare infrastructure, there exists a critical gap in accessible psychological support. This plan targets the establishment of a culturally sensitive psychologist practice that addresses stigma while delivering evidence-based care tailored to Kinshasa's unique socio-cultural context. Our goal is to serve 500+ monthly clients within three years through community integration and strategic partnerships, positioning our Psychologist as a trusted mental health leader in DR Congo Kinshasa.</w:t>
      </w:r>
    </w:p>
    <w:bookmarkEnd w:id="20"/>
    <w:bookmarkStart w:id="21" w:name="Xcbf5b3492d954a40fa5c7f28f7f5c86f0614f80"/>
    <w:p>
      <w:pPr>
        <w:pStyle w:val="Heading2"/>
      </w:pPr>
      <w:r>
        <w:t xml:space="preserve">Situation Analysis: Mental Health Landscape in DR Congo Kinshasa</w:t>
      </w:r>
    </w:p>
    <w:p>
      <w:pPr>
        <w:pStyle w:val="FirstParagraph"/>
      </w:pPr>
      <w:r>
        <w:t xml:space="preserve">DR Congo faces one of the world's most severe mental health crises. The World Health Organization reports that less than 1% of national healthcare budgets fund mental health services, leaving Kinshasa with only 0.5 psychiatrists per 100,000 people. Cultural stigma surrounding psychological care remains profound—many associate counseling with "madness" rather than healing. Community surveys in Kinshasa (2023) reveal 78% of residents avoid seeking mental health support due to shame or lack of awareness. However, rising urbanization and youth population growth (65% under 25) create unprecedented demand for psychological services. Economic constraints require innovative service models that prioritize affordability without compromising quality.</w:t>
      </w:r>
    </w:p>
    <w:bookmarkEnd w:id="21"/>
    <w:bookmarkStart w:id="22" w:name="X7e69fd824bdf60b2b0a489e158fbd143acc1027"/>
    <w:p>
      <w:pPr>
        <w:pStyle w:val="Heading2"/>
      </w:pPr>
      <w:r>
        <w:t xml:space="preserve">SWOT Analysis for Psychologist Practice in Kinshasa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Culturally trained psychologist (Lingala/French fluency)</w:t>
            </w:r>
          </w:p>
        </w:tc>
        <w:tc>
          <w:tcPr/>
          <w:p>
            <w:pPr>
              <w:pStyle w:val="Compact"/>
              <w:jc w:val="left"/>
            </w:pPr>
            <w:r>
              <w:t xml:space="preserve">- Limited initial capital for marketing</w:t>
            </w:r>
          </w:p>
        </w:tc>
      </w:tr>
      <w:tr>
        <w:tc>
          <w:tcPr/>
          <w:p>
            <w:pPr>
              <w:pStyle w:val="Compact"/>
              <w:jc w:val="left"/>
            </w:pPr>
            <w:r>
              <w:t xml:space="preserve">- Partnerships with local NGOs (e.g., UNICEF Kinshasa)</w:t>
            </w:r>
          </w:p>
        </w:tc>
        <w:tc>
          <w:tcPr/>
          <w:p>
            <w:pPr>
              <w:pStyle w:val="Compact"/>
              <w:jc w:val="left"/>
            </w:pPr>
            <w:r>
              <w:t xml:space="preserve">- Low public awareness of psychological services</w:t>
            </w:r>
          </w:p>
        </w:tc>
      </w:tr>
      <w:tr>
        <w:tc>
          <w:tcPr/>
          <w:p>
            <w:pPr>
              <w:pStyle w:val="Compact"/>
              <w:jc w:val="left"/>
            </w:pPr>
            <w:r>
              <w:t xml:space="preserve">- Mobile clinic model for rural access</w:t>
            </w:r>
          </w:p>
        </w:tc>
        <w:tc>
          <w:tcPr/>
          <w:p>
            <w:pPr>
              <w:pStyle w:val="Compact"/>
              <w:jc w:val="left"/>
            </w:pPr>
            <w:r>
              <w:t xml:space="preserve">- Competition from traditional healers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Government mental health policy reforms (2023)</w:t>
            </w:r>
          </w:p>
        </w:tc>
        <w:tc>
          <w:tcPr/>
          <w:p>
            <w:pPr>
              <w:pStyle w:val="Compact"/>
              <w:jc w:val="left"/>
            </w:pPr>
            <w:r>
              <w:t xml:space="preserve">- Political instability affecting service continuity</w:t>
            </w:r>
          </w:p>
        </w:tc>
      </w:tr>
      <w:tr>
        <w:tc>
          <w:tcPr/>
          <w:p>
            <w:pPr>
              <w:pStyle w:val="Compact"/>
              <w:jc w:val="left"/>
            </w:pPr>
            <w:r>
              <w:t xml:space="preserve">- Rising digital literacy enabling telehealth</w:t>
            </w:r>
          </w:p>
        </w:tc>
        <w:tc>
          <w:tcPr/>
          <w:p>
            <w:pPr>
              <w:pStyle w:val="Compact"/>
              <w:jc w:val="left"/>
            </w:pPr>
            <w:r>
              <w:t xml:space="preserve">- High client turnover due to poverty-induced treatment abandonment</w:t>
            </w:r>
          </w:p>
        </w:tc>
      </w:tr>
      <w:tr>
        <w:tc>
          <w:tcPr/>
          <w:p>
            <w:pPr>
              <w:pStyle w:val="Compact"/>
              <w:jc w:val="left"/>
            </w:pPr>
            <w:r>
              <w:t xml:space="preserve">- School/employer partnerships for corporate wellness programs</w:t>
            </w:r>
          </w:p>
        </w:tc>
        <w:tc>
          <w:tcPr/>
          <w:p>
            <w:pPr>
              <w:pStyle w:val="Compact"/>
              <w:jc w:val="left"/>
            </w:pPr>
            <w:r>
              <w:t xml:space="preserve">- Misinformation about psychological services from religious groups</w:t>
            </w:r>
          </w:p>
        </w:tc>
      </w:tr>
    </w:tbl>
    <w:bookmarkEnd w:id="22"/>
    <w:bookmarkStart w:id="23" w:name="X40b89d44e37d35cff192221b027f9fc9be8123c"/>
    <w:p>
      <w:pPr>
        <w:pStyle w:val="Heading2"/>
      </w:pPr>
      <w:r>
        <w:t xml:space="preserve">Target Audience Segmentation (Kinshasa Focus)</w:t>
      </w:r>
    </w:p>
    <w:p>
      <w:pPr>
        <w:pStyle w:val="FirstParagraph"/>
      </w:pPr>
      <w:r>
        <w:t xml:space="preserve">Our primary audience comprises:</w:t>
      </w:r>
    </w:p>
    <w:p>
      <w:pPr>
        <w:numPr>
          <w:ilvl w:val="0"/>
          <w:numId w:val="1001"/>
        </w:numPr>
        <w:pStyle w:val="Compact"/>
      </w:pPr>
      <w:r>
        <w:rPr>
          <w:bCs/>
          <w:b/>
        </w:rPr>
        <w:t xml:space="preserve">Youth &amp; Students (15-30 years):</w:t>
      </w:r>
      <w:r>
        <w:t xml:space="preserve"> </w:t>
      </w:r>
      <w:r>
        <w:t xml:space="preserve">65% of Kinshasa's population. Targeted through schools and universities with stigma-reduction workshops.</w:t>
      </w:r>
    </w:p>
    <w:p>
      <w:pPr>
        <w:numPr>
          <w:ilvl w:val="0"/>
          <w:numId w:val="1001"/>
        </w:numPr>
        <w:pStyle w:val="Compact"/>
      </w:pPr>
      <w:r>
        <w:rPr>
          <w:bCs/>
          <w:b/>
        </w:rPr>
        <w:t xml:space="preserve">Women in Urban Communities:</w:t>
      </w:r>
      <w:r>
        <w:t xml:space="preserve"> </w:t>
      </w:r>
      <w:r>
        <w:t xml:space="preserve">48% face gender-based violence. Partner with women's collectives for safe-space counseling.</w:t>
      </w:r>
    </w:p>
    <w:p>
      <w:pPr>
        <w:numPr>
          <w:ilvl w:val="0"/>
          <w:numId w:val="1001"/>
        </w:numPr>
        <w:pStyle w:val="Compact"/>
      </w:pPr>
      <w:r>
        <w:rPr>
          <w:bCs/>
          <w:b/>
        </w:rPr>
        <w:t xml:space="preserve">Corporate Employees:</w:t>
      </w:r>
      <w:r>
        <w:t xml:space="preserve"> </w:t>
      </w:r>
      <w:r>
        <w:t xml:space="preserve">Focus on major employers (e.g., mining companies, telecoms) for workplace mental health programs.</w:t>
      </w:r>
    </w:p>
    <w:p>
      <w:pPr>
        <w:numPr>
          <w:ilvl w:val="0"/>
          <w:numId w:val="1001"/>
        </w:numPr>
        <w:pStyle w:val="Compact"/>
      </w:pPr>
      <w:r>
        <w:rPr>
          <w:bCs/>
          <w:b/>
        </w:rPr>
        <w:t xml:space="preserve">Vulnerable Groups:</w:t>
      </w:r>
      <w:r>
        <w:t xml:space="preserve"> </w:t>
      </w:r>
      <w:r>
        <w:t xml:space="preserve">Former combatants and refugees through NGO collaborations in Kasavubu and Ngaliema districts.</w:t>
      </w:r>
    </w:p>
    <w:bookmarkEnd w:id="23"/>
    <w:bookmarkStart w:id="24" w:name="marketing-objectives-smart-framework"/>
    <w:p>
      <w:pPr>
        <w:pStyle w:val="Heading2"/>
      </w:pPr>
      <w:r>
        <w:t xml:space="preserve">Marketing Objectives (SMART Framework)</w:t>
      </w:r>
    </w:p>
    <w:p>
      <w:pPr>
        <w:numPr>
          <w:ilvl w:val="0"/>
          <w:numId w:val="1002"/>
        </w:numPr>
        <w:pStyle w:val="Compact"/>
      </w:pPr>
      <w:r>
        <w:rPr>
          <w:bCs/>
          <w:b/>
        </w:rPr>
        <w:t xml:space="preserve">Short-term (Year 1):</w:t>
      </w:r>
      <w:r>
        <w:t xml:space="preserve"> </w:t>
      </w:r>
      <w:r>
        <w:t xml:space="preserve">Achieve 50 monthly client sessions through community education campaigns, reducing stigma by 30% in target neighborhoods.</w:t>
      </w:r>
    </w:p>
    <w:p>
      <w:pPr>
        <w:numPr>
          <w:ilvl w:val="0"/>
          <w:numId w:val="1002"/>
        </w:numPr>
        <w:pStyle w:val="Compact"/>
      </w:pPr>
      <w:r>
        <w:rPr>
          <w:bCs/>
          <w:b/>
        </w:rPr>
        <w:t xml:space="preserve">Mid-term (Year 2):</w:t>
      </w:r>
      <w:r>
        <w:t xml:space="preserve"> </w:t>
      </w:r>
      <w:r>
        <w:t xml:space="preserve">Secure partnerships with 5 local schools and 3 businesses for corporate wellness contracts, generating $12,000/month revenue.</w:t>
      </w:r>
    </w:p>
    <w:p>
      <w:pPr>
        <w:numPr>
          <w:ilvl w:val="0"/>
          <w:numId w:val="1002"/>
        </w:numPr>
        <w:pStyle w:val="Compact"/>
      </w:pPr>
      <w:r>
        <w:rPr>
          <w:bCs/>
          <w:b/>
        </w:rPr>
        <w:t xml:space="preserve">Long-term (Year 3):</w:t>
      </w:r>
      <w:r>
        <w:t xml:space="preserve"> </w:t>
      </w:r>
      <w:r>
        <w:t xml:space="preserve">Establish a referral network across Kinshasa with 5+ community health centers and train 20 traditional healers as mental health first responders.</w:t>
      </w:r>
    </w:p>
    <w:bookmarkEnd w:id="24"/>
    <w:bookmarkStart w:id="29" w:name="Xfe723af997db0d868e40227764d25021fac7158"/>
    <w:p>
      <w:pPr>
        <w:pStyle w:val="Heading2"/>
      </w:pPr>
      <w:r>
        <w:t xml:space="preserve">Marketing Strategies: The 4Ps Adapted for DR Congo Kinshasa</w:t>
      </w:r>
    </w:p>
    <w:bookmarkStart w:id="25" w:name="X82672836dda26439dd5ca2b8bd1bd81f91c0d3d"/>
    <w:p>
      <w:pPr>
        <w:pStyle w:val="Heading3"/>
      </w:pPr>
      <w:r>
        <w:t xml:space="preserve">Product: Culturally Grounded Psychological Services</w:t>
      </w:r>
    </w:p>
    <w:p>
      <w:pPr>
        <w:pStyle w:val="FirstParagraph"/>
      </w:pPr>
      <w:r>
        <w:t xml:space="preserve">We offer three service tiers designed for Kinshasa's context:</w:t>
      </w:r>
    </w:p>
    <w:p>
      <w:pPr>
        <w:numPr>
          <w:ilvl w:val="0"/>
          <w:numId w:val="1003"/>
        </w:numPr>
        <w:pStyle w:val="Compact"/>
      </w:pPr>
      <w:r>
        <w:rPr>
          <w:bCs/>
          <w:b/>
        </w:rPr>
        <w:t xml:space="preserve">Community Care Packages:</w:t>
      </w:r>
      <w:r>
        <w:t xml:space="preserve"> </w:t>
      </w:r>
      <w:r>
        <w:t xml:space="preserve">60-minute sessions at community centers (e.g., churches, markets) for $2 USD (subsidized by NGO grants).</w:t>
      </w:r>
    </w:p>
    <w:p>
      <w:pPr>
        <w:numPr>
          <w:ilvl w:val="0"/>
          <w:numId w:val="1003"/>
        </w:numPr>
        <w:pStyle w:val="Compact"/>
      </w:pPr>
      <w:r>
        <w:rPr>
          <w:bCs/>
          <w:b/>
        </w:rPr>
        <w:t xml:space="preserve">School/Workplace Programs:</w:t>
      </w:r>
      <w:r>
        <w:t xml:space="preserve"> </w:t>
      </w:r>
      <w:r>
        <w:t xml:space="preserve">Group workshops on stress management and trauma healing conducted in Lingala.</w:t>
      </w:r>
    </w:p>
    <w:p>
      <w:pPr>
        <w:numPr>
          <w:ilvl w:val="0"/>
          <w:numId w:val="1003"/>
        </w:numPr>
        <w:pStyle w:val="Compact"/>
      </w:pPr>
      <w:r>
        <w:rPr>
          <w:bCs/>
          <w:b/>
        </w:rPr>
        <w:t xml:space="preserve">Mobile Clinics:</w:t>
      </w:r>
      <w:r>
        <w:t xml:space="preserve"> </w:t>
      </w:r>
      <w:r>
        <w:t xml:space="preserve">Biweekly visits to peripheral neighborhoods (e.g., Matongé, Kalamu) using motorcycle ambulances for rural access.</w:t>
      </w:r>
    </w:p>
    <w:bookmarkEnd w:id="25"/>
    <w:bookmarkStart w:id="26" w:name="pricing-tiered-affordability-model"/>
    <w:p>
      <w:pPr>
        <w:pStyle w:val="Heading3"/>
      </w:pPr>
      <w:r>
        <w:t xml:space="preserve">Pricing: Tiered Affordability Model</w:t>
      </w:r>
    </w:p>
    <w:p>
      <w:pPr>
        <w:pStyle w:val="FirstParagraph"/>
      </w:pPr>
      <w:r>
        <w:t xml:space="preserve">Avoiding Western pricing structures, we implement a sliding scale based on Kinshasa's income tiers:</w:t>
      </w:r>
    </w:p>
    <w:p>
      <w:pPr>
        <w:pStyle w:val="BodyText"/>
      </w:pPr>
      <w:r>
        <w:t xml:space="preserve">$2 USD: For daily laborers (50% of target market)</w:t>
      </w:r>
    </w:p>
    <w:p>
      <w:pPr>
        <w:pStyle w:val="BodyText"/>
      </w:pPr>
      <w:r>
        <w:t xml:space="preserve">$5 USD: Students and low-income workers (30%)</w:t>
      </w:r>
    </w:p>
    <w:p>
      <w:pPr>
        <w:pStyle w:val="BodyText"/>
      </w:pPr>
      <w:r>
        <w:t xml:space="preserve">$15 USD: Corporate clients (20%)</w:t>
      </w:r>
    </w:p>
    <w:bookmarkEnd w:id="26"/>
    <w:bookmarkStart w:id="27" w:name="place-strategic-service-accessibility"/>
    <w:p>
      <w:pPr>
        <w:pStyle w:val="Heading3"/>
      </w:pPr>
      <w:r>
        <w:t xml:space="preserve">Place: Strategic Service Accessibility</w:t>
      </w:r>
    </w:p>
    <w:p>
      <w:pPr>
        <w:pStyle w:val="FirstParagraph"/>
      </w:pPr>
      <w:r>
        <w:t xml:space="preserve">Overcoming Kinshasa's infrastructure challenges through:</w:t>
      </w:r>
    </w:p>
    <w:p>
      <w:pPr>
        <w:numPr>
          <w:ilvl w:val="0"/>
          <w:numId w:val="1004"/>
        </w:numPr>
        <w:pStyle w:val="Compact"/>
      </w:pPr>
      <w:r>
        <w:rPr>
          <w:bCs/>
          <w:b/>
        </w:rPr>
        <w:t xml:space="preserve">Physical Hubs:</w:t>
      </w:r>
      <w:r>
        <w:t xml:space="preserve"> </w:t>
      </w:r>
      <w:r>
        <w:t xml:space="preserve">Clinic in downtown N'Djili with 24/7 emergency access.</w:t>
      </w:r>
    </w:p>
    <w:p>
      <w:pPr>
        <w:numPr>
          <w:ilvl w:val="0"/>
          <w:numId w:val="1004"/>
        </w:numPr>
        <w:pStyle w:val="Compact"/>
      </w:pPr>
      <w:r>
        <w:rPr>
          <w:bCs/>
          <w:b/>
        </w:rPr>
        <w:t xml:space="preserve">Digital Channel:</w:t>
      </w:r>
      <w:r>
        <w:t xml:space="preserve"> </w:t>
      </w:r>
      <w:r>
        <w:t xml:space="preserve">WhatsApp-based counseling for urban youth (reducing transportation barriers).</w:t>
      </w:r>
    </w:p>
    <w:p>
      <w:pPr>
        <w:numPr>
          <w:ilvl w:val="0"/>
          <w:numId w:val="1004"/>
        </w:numPr>
        <w:pStyle w:val="Compact"/>
      </w:pPr>
      <w:r>
        <w:rPr>
          <w:bCs/>
          <w:b/>
        </w:rPr>
        <w:t xml:space="preserve">Community Integration:</w:t>
      </w:r>
      <w:r>
        <w:t xml:space="preserve"> </w:t>
      </w:r>
      <w:r>
        <w:t xml:space="preserve">Pop-up clinics at Sunday markets in Kinshasa's major districts (e.g., Gombe, Mont Ngafula).</w:t>
      </w:r>
    </w:p>
    <w:bookmarkEnd w:id="27"/>
    <w:bookmarkStart w:id="28" w:name="X571edfa060d96a31853f14589a970211ea1a549"/>
    <w:p>
      <w:pPr>
        <w:pStyle w:val="Heading3"/>
      </w:pPr>
      <w:r>
        <w:t xml:space="preserve">Promotion: Breaking Stigma Through Cultural Engagement</w:t>
      </w:r>
    </w:p>
    <w:p>
      <w:pPr>
        <w:pStyle w:val="FirstParagraph"/>
      </w:pPr>
      <w:r>
        <w:t xml:space="preserve">Our promotion avoids clinical jargon and leverages Kinshasa's social fabric:</w:t>
      </w:r>
    </w:p>
    <w:p>
      <w:pPr>
        <w:numPr>
          <w:ilvl w:val="0"/>
          <w:numId w:val="1005"/>
        </w:numPr>
        <w:pStyle w:val="Compact"/>
      </w:pPr>
      <w:r>
        <w:rPr>
          <w:bCs/>
          <w:b/>
        </w:rPr>
        <w:t xml:space="preserve">Community Radio Partnerships:</w:t>
      </w:r>
      <w:r>
        <w:t xml:space="preserve"> </w:t>
      </w:r>
      <w:r>
        <w:t xml:space="preserve">15-minute weekly segments on Radio Okapi discussing "mental strength" in Lingala.</w:t>
      </w:r>
    </w:p>
    <w:p>
      <w:pPr>
        <w:numPr>
          <w:ilvl w:val="0"/>
          <w:numId w:val="1005"/>
        </w:numPr>
        <w:pStyle w:val="Compact"/>
      </w:pPr>
      <w:r>
        <w:rPr>
          <w:bCs/>
          <w:b/>
        </w:rPr>
        <w:t xml:space="preserve">Youth Ambassadors Program:</w:t>
      </w:r>
      <w:r>
        <w:t xml:space="preserve"> </w:t>
      </w:r>
      <w:r>
        <w:t xml:space="preserve">Training students to host informal counseling circles at universities (e.g., University of Kinshasa).</w:t>
      </w:r>
    </w:p>
    <w:p>
      <w:pPr>
        <w:numPr>
          <w:ilvl w:val="0"/>
          <w:numId w:val="1005"/>
        </w:numPr>
        <w:pStyle w:val="Compact"/>
      </w:pPr>
      <w:r>
        <w:rPr>
          <w:bCs/>
          <w:b/>
        </w:rPr>
        <w:t xml:space="preserve">Traditional Healer Collaborations:</w:t>
      </w:r>
      <w:r>
        <w:t xml:space="preserve"> </w:t>
      </w:r>
      <w:r>
        <w:t xml:space="preserve">Joint workshops with nganga (traditional healers) on integrating spiritual and psychological care.</w:t>
      </w:r>
    </w:p>
    <w:p>
      <w:pPr>
        <w:numPr>
          <w:ilvl w:val="0"/>
          <w:numId w:val="1005"/>
        </w:numPr>
        <w:pStyle w:val="Compact"/>
      </w:pPr>
      <w:r>
        <w:rPr>
          <w:bCs/>
          <w:b/>
        </w:rPr>
        <w:t xml:space="preserve">Social Media Campaigns:</w:t>
      </w:r>
      <w:r>
        <w:t xml:space="preserve"> </w:t>
      </w:r>
      <w:r>
        <w:t xml:space="preserve">Instagram/TikTok videos showing real clients' journeys (with consent), using #SanteMentaleKinshasa.</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Crisis Response (Month 1-3)</w:t>
            </w:r>
          </w:p>
        </w:tc>
        <w:tc>
          <w:tcPr/>
          <w:p>
            <w:pPr>
              <w:pStyle w:val="Compact"/>
              <w:jc w:val="left"/>
            </w:pPr>
            <w:r>
              <w:t xml:space="preserve">Jan-Mar 2024</w:t>
            </w:r>
          </w:p>
        </w:tc>
        <w:tc>
          <w:tcPr/>
          <w:p>
            <w:pPr>
              <w:pStyle w:val="Compact"/>
              <w:jc w:val="left"/>
            </w:pPr>
            <w:r>
              <w:t xml:space="preserve">Literature distribution in marketplaces; partnership MOUs with 3 NGOs.</w:t>
            </w:r>
          </w:p>
        </w:tc>
      </w:tr>
      <w:tr>
        <w:tc>
          <w:tcPr/>
          <w:p>
            <w:pPr>
              <w:pStyle w:val="Compact"/>
              <w:jc w:val="left"/>
            </w:pPr>
            <w:r>
              <w:t xml:space="preserve">Stigma Reduction (Month 4-6)</w:t>
            </w:r>
          </w:p>
        </w:tc>
        <w:tc>
          <w:tcPr/>
          <w:p>
            <w:pPr>
              <w:pStyle w:val="Compact"/>
              <w:jc w:val="left"/>
            </w:pPr>
            <w:r>
              <w:t xml:space="preserve">Apr-Jun 2024</w:t>
            </w:r>
          </w:p>
        </w:tc>
        <w:tc>
          <w:tcPr/>
          <w:p>
            <w:pPr>
              <w:pStyle w:val="Compact"/>
              <w:jc w:val="left"/>
            </w:pPr>
            <w:r>
              <w:t xml:space="preserve">Radiobroadcasts; training first-response teams in Ngaliema.</w:t>
            </w:r>
          </w:p>
        </w:tc>
      </w:tr>
      <w:tr>
        <w:tc>
          <w:tcPr/>
          <w:p>
            <w:pPr>
              <w:pStyle w:val="Compact"/>
              <w:jc w:val="left"/>
            </w:pPr>
            <w:r>
              <w:t xml:space="preserve">Growth Phase (Month 7-12)</w:t>
            </w:r>
          </w:p>
        </w:tc>
        <w:tc>
          <w:tcPr/>
          <w:p>
            <w:pPr>
              <w:pStyle w:val="Compact"/>
              <w:jc w:val="left"/>
            </w:pPr>
            <w:r>
              <w:t xml:space="preserve">Jul-Dec 2024</w:t>
            </w:r>
          </w:p>
        </w:tc>
        <w:tc>
          <w:tcPr/>
          <w:p>
            <w:pPr>
              <w:pStyle w:val="Compact"/>
              <w:jc w:val="left"/>
            </w:pPr>
            <w:r>
              <w:t xml:space="preserve">Launch mobile clinic; secure corporate contracts; establish digital platform.</w:t>
            </w:r>
          </w:p>
        </w:tc>
      </w:tr>
    </w:tbl>
    <w:bookmarkEnd w:id="30"/>
    <w:bookmarkStart w:id="31" w:name="budget-allocation"/>
    <w:p>
      <w:pPr>
        <w:pStyle w:val="Heading2"/>
      </w:pPr>
      <w:r>
        <w:t xml:space="preserve">Budget Allocation</w:t>
      </w:r>
    </w:p>
    <w:p>
      <w:pPr>
        <w:pStyle w:val="FirstParagraph"/>
      </w:pPr>
      <w:r>
        <w:t xml:space="preserve">Total Startup Budget: $18,500 (Year 1)</w:t>
      </w:r>
    </w:p>
    <w:p>
      <w:pPr>
        <w:numPr>
          <w:ilvl w:val="0"/>
          <w:numId w:val="1006"/>
        </w:numPr>
        <w:pStyle w:val="Compact"/>
      </w:pPr>
      <w:r>
        <w:t xml:space="preserve">Marketing &amp; Community Outreach: $7,500 (41%)</w:t>
      </w:r>
    </w:p>
    <w:p>
      <w:pPr>
        <w:numPr>
          <w:ilvl w:val="0"/>
          <w:numId w:val="1006"/>
        </w:numPr>
        <w:pStyle w:val="Compact"/>
      </w:pPr>
      <w:r>
        <w:t xml:space="preserve">Mobile Clinic Equipment: $6,200 (34%)</w:t>
      </w:r>
    </w:p>
    <w:p>
      <w:pPr>
        <w:numPr>
          <w:ilvl w:val="0"/>
          <w:numId w:val="1006"/>
        </w:numPr>
        <w:pStyle w:val="Compact"/>
      </w:pPr>
      <w:r>
        <w:t xml:space="preserve">Staff Training: $3,800 (21%)</w:t>
      </w:r>
    </w:p>
    <w:p>
      <w:pPr>
        <w:numPr>
          <w:ilvl w:val="0"/>
          <w:numId w:val="1006"/>
        </w:numPr>
        <w:pStyle w:val="Compact"/>
      </w:pPr>
      <w:r>
        <w:t xml:space="preserve">Miscellaneous: $1,000 (5%)</w:t>
      </w:r>
    </w:p>
    <w:bookmarkEnd w:id="31"/>
    <w:bookmarkStart w:id="32" w:name="evaluation-control-mechanisms"/>
    <w:p>
      <w:pPr>
        <w:pStyle w:val="Heading2"/>
      </w:pPr>
      <w:r>
        <w:t xml:space="preserve">Evaluation &amp; Control Mechanisms</w:t>
      </w:r>
    </w:p>
    <w:p>
      <w:pPr>
        <w:pStyle w:val="FirstParagraph"/>
      </w:pPr>
      <w:r>
        <w:t xml:space="preserve">We measure success through:</w:t>
      </w:r>
    </w:p>
    <w:p>
      <w:pPr>
        <w:numPr>
          <w:ilvl w:val="0"/>
          <w:numId w:val="1007"/>
        </w:numPr>
        <w:pStyle w:val="Compact"/>
      </w:pPr>
      <w:r>
        <w:rPr>
          <w:bCs/>
          <w:b/>
        </w:rPr>
        <w:t xml:space="preserve">Quantitative Metrics:</w:t>
      </w:r>
      <w:r>
        <w:t xml:space="preserve"> </w:t>
      </w:r>
      <w:r>
        <w:t xml:space="preserve">Client acquisition rate, retention rate, and income diversification.</w:t>
      </w:r>
    </w:p>
    <w:p>
      <w:pPr>
        <w:numPr>
          <w:ilvl w:val="0"/>
          <w:numId w:val="1007"/>
        </w:numPr>
        <w:pStyle w:val="Compact"/>
      </w:pPr>
      <w:r>
        <w:rPr>
          <w:bCs/>
          <w:b/>
        </w:rPr>
        <w:t xml:space="preserve">Cultural Impact Scores:</w:t>
      </w:r>
      <w:r>
        <w:t xml:space="preserve"> </w:t>
      </w:r>
      <w:r>
        <w:t xml:space="preserve">Pre/post-study surveys on stigma reduction (using Likert scale in Lingala).</w:t>
      </w:r>
    </w:p>
    <w:p>
      <w:pPr>
        <w:numPr>
          <w:ilvl w:val="0"/>
          <w:numId w:val="1007"/>
        </w:numPr>
        <w:pStyle w:val="Compact"/>
      </w:pPr>
      <w:r>
        <w:rPr>
          <w:bCs/>
          <w:b/>
        </w:rPr>
        <w:t xml:space="preserve">Community Feedback Loops:</w:t>
      </w:r>
      <w:r>
        <w:t xml:space="preserve"> </w:t>
      </w:r>
      <w:r>
        <w:t xml:space="preserve">Monthly town halls with neighborhood leaders in Kinshasa to adjust services.</w:t>
      </w:r>
    </w:p>
    <w:bookmarkEnd w:id="32"/>
    <w:bookmarkStart w:id="33" w:name="Xeaddd0ce5b59ccd6d85c0e7177c0363c67030c0"/>
    <w:p>
      <w:pPr>
        <w:pStyle w:val="Heading2"/>
      </w:pPr>
      <w:r>
        <w:t xml:space="preserve">Conclusion: Transforming Mental Health Access in DR Congo</w:t>
      </w:r>
    </w:p>
    <w:p>
      <w:pPr>
        <w:pStyle w:val="FirstParagraph"/>
      </w:pPr>
      <w:r>
        <w:t xml:space="preserve">This Marketing Plan positions the Psychologist not merely as a service provider, but as a cultural bridge for mental wellness in DR Congo Kinshasa. By rejecting one-size-fits-all approaches and embedding care within Kinshasa's social ecosystem—from markets to radio waves—we create sustainable access where traditional healthcare systems have failed. The plan acknowledges DR Congo's reality: mental health is not a luxury, but a necessity for community resilience. Our success will be measured not only in client numbers, but in the day when "seeing a Psychologist" becomes as natural as visiting the market—a testament to Kinshasa's evolving understanding of holistic well-being.</w:t>
      </w:r>
    </w:p>
    <w:p>
      <w:pPr>
        <w:pStyle w:val="BodyText"/>
      </w:pPr>
      <w:r>
        <w:rPr>
          <w:bCs/>
          <w:b/>
        </w:rPr>
        <w:t xml:space="preserve">Word Count: 862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Psychological Services in Kinshasa, DR Congo</dc:title>
  <dc:creator/>
  <dc:language>en</dc:language>
  <cp:keywords/>
  <dcterms:created xsi:type="dcterms:W3CDTF">2026-05-31T01:35:14Z</dcterms:created>
  <dcterms:modified xsi:type="dcterms:W3CDTF">2026-05-31T01:35:14Z</dcterms:modified>
</cp:coreProperties>
</file>

<file path=docProps/custom.xml><?xml version="1.0" encoding="utf-8"?>
<Properties xmlns="http://schemas.openxmlformats.org/officeDocument/2006/custom-properties" xmlns:vt="http://schemas.openxmlformats.org/officeDocument/2006/docPropsVTypes"/>
</file>