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France</w:t>
      </w:r>
      <w:r>
        <w:t xml:space="preserve"> </w:t>
      </w:r>
      <w:r>
        <w:t xml:space="preserve">Lyon</w:t>
      </w:r>
    </w:p>
    <w:bookmarkStart w:id="37" w:name="Xfcebff39f4daec37a132555f517bbb1f2c89fb3"/>
    <w:p>
      <w:pPr>
        <w:pStyle w:val="Heading1"/>
      </w:pPr>
      <w:r>
        <w:t xml:space="preserve">Comprehensive Marketing Plan for Clinical Psychology Services in Lyon, France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clinical psychology practice in Lyon, France. Targeting the rapidly expanding mental health sector in one of France's largest metropolitan areas (population: 520,000+), this plan leverages Lyon's unique cultural landscape and healthcare needs. With increasing awareness of mental wellness following pandemic-era stressors and specific regional challenges including high student populations at 35+ universities, this initiative positions a licensed</w:t>
      </w:r>
      <w:r>
        <w:t xml:space="preserve"> </w:t>
      </w:r>
      <w:r>
        <w:rPr>
          <w:bCs/>
          <w:b/>
        </w:rPr>
        <w:t xml:space="preserve">Psychologist</w:t>
      </w:r>
      <w:r>
        <w:t xml:space="preserve"> </w:t>
      </w:r>
      <w:r>
        <w:t xml:space="preserve">to capture significant market share in</w:t>
      </w:r>
      <w:r>
        <w:t xml:space="preserve"> </w:t>
      </w:r>
      <w:r>
        <w:rPr>
          <w:bCs/>
          <w:b/>
        </w:rPr>
        <w:t xml:space="preserve">France Lyon</w:t>
      </w:r>
      <w:r>
        <w:t xml:space="preserve">. The plan details actionable strategies for client acquisition, brand positioning, and sustainable growth within the French regulatory framework.</w:t>
      </w:r>
    </w:p>
    <w:bookmarkEnd w:id="20"/>
    <w:bookmarkStart w:id="21" w:name="Xe019a62af2f5a35a962f6ca112223ac6839f5fe"/>
    <w:p>
      <w:pPr>
        <w:pStyle w:val="Heading2"/>
      </w:pPr>
      <w:r>
        <w:t xml:space="preserve">Situation Analysis: Lyon's Mental Health Landscape</w:t>
      </w:r>
    </w:p>
    <w:p>
      <w:pPr>
        <w:pStyle w:val="FirstParagraph"/>
      </w:pPr>
      <w:r>
        <w:t xml:space="preserve">Lyon presents a compelling market with unique opportunities. As France's third-largest city and a major hub for education (University of Lyon), healthcare (37 hospitals), and industry, it faces distinct mental health challenges. Recent studies indicate 1 in 4 Lyonnais experiences anxiety or depression annually – higher than the national average due to urban stressors and economic pressures in this industrial center. Current gaps include:</w:t>
      </w:r>
    </w:p>
    <w:p>
      <w:pPr>
        <w:numPr>
          <w:ilvl w:val="0"/>
          <w:numId w:val="1001"/>
        </w:numPr>
        <w:pStyle w:val="Compact"/>
      </w:pPr>
      <w:r>
        <w:t xml:space="preserve">Shortage of French-speaking psychologists specializing in adolescent issues (critical given Lyon's youth population)</w:t>
      </w:r>
    </w:p>
    <w:p>
      <w:pPr>
        <w:numPr>
          <w:ilvl w:val="0"/>
          <w:numId w:val="1001"/>
        </w:numPr>
        <w:pStyle w:val="Compact"/>
      </w:pPr>
      <w:r>
        <w:t xml:space="preserve">Limited culturally competent services for immigrant communities (22% of Lyon's population has migration backgrounds)</w:t>
      </w:r>
    </w:p>
    <w:p>
      <w:pPr>
        <w:numPr>
          <w:ilvl w:val="0"/>
          <w:numId w:val="1001"/>
        </w:numPr>
        <w:pStyle w:val="Compact"/>
      </w:pPr>
      <w:r>
        <w:t xml:space="preserve">Overreliance on general practitioners for mental health referrals</w:t>
      </w:r>
    </w:p>
    <w:p>
      <w:pPr>
        <w:pStyle w:val="FirstParagraph"/>
      </w:pPr>
      <w:r>
        <w:t xml:space="preserve">This presents a clear opportunity for a specialized</w:t>
      </w:r>
      <w:r>
        <w:t xml:space="preserve"> </w:t>
      </w:r>
      <w:r>
        <w:rPr>
          <w:bCs/>
          <w:b/>
        </w:rPr>
        <w:t xml:space="preserve">Psychologist</w:t>
      </w:r>
      <w:r>
        <w:t xml:space="preserve"> </w:t>
      </w:r>
      <w:r>
        <w:t xml:space="preserve">to address unmet needs within</w:t>
      </w:r>
      <w:r>
        <w:t xml:space="preserve"> </w:t>
      </w:r>
      <w:r>
        <w:rPr>
          <w:bCs/>
          <w:b/>
        </w:rPr>
        <w:t xml:space="preserve">France Lyon</w:t>
      </w:r>
      <w:r>
        <w:t xml:space="preserve">.</w:t>
      </w:r>
    </w:p>
    <w:bookmarkEnd w:id="21"/>
    <w:bookmarkStart w:id="25" w:name="target-audience-segmentation"/>
    <w:p>
      <w:pPr>
        <w:pStyle w:val="Heading2"/>
      </w:pPr>
      <w:r>
        <w:t xml:space="preserve">Target Audience Segmentation</w:t>
      </w:r>
    </w:p>
    <w:p>
      <w:pPr>
        <w:pStyle w:val="FirstParagraph"/>
      </w:pPr>
      <w:r>
        <w:t xml:space="preserve">We identify three primary segments in Lyon:</w:t>
      </w:r>
    </w:p>
    <w:bookmarkStart w:id="22" w:name="university-students-18-25-years"/>
    <w:p>
      <w:pPr>
        <w:pStyle w:val="Heading3"/>
      </w:pPr>
      <w:r>
        <w:t xml:space="preserve">1. University Students (18-25 years)</w:t>
      </w:r>
    </w:p>
    <w:p>
      <w:pPr>
        <w:numPr>
          <w:ilvl w:val="0"/>
          <w:numId w:val="1002"/>
        </w:numPr>
        <w:pStyle w:val="Compact"/>
      </w:pPr>
      <w:r>
        <w:rPr>
          <w:bCs/>
          <w:b/>
        </w:rPr>
        <w:t xml:space="preserve">Rationale:</w:t>
      </w:r>
      <w:r>
        <w:t xml:space="preserve"> </w:t>
      </w:r>
      <w:r>
        <w:t xml:space="preserve">90,000+ students across 5 major universities; high stress related to academic pressure and housing costs</w:t>
      </w:r>
    </w:p>
    <w:p>
      <w:pPr>
        <w:numPr>
          <w:ilvl w:val="0"/>
          <w:numId w:val="1002"/>
        </w:numPr>
        <w:pStyle w:val="Compact"/>
      </w:pPr>
      <w:r>
        <w:rPr>
          <w:bCs/>
          <w:b/>
        </w:rPr>
        <w:t xml:space="preserve">Strategy:</w:t>
      </w:r>
      <w:r>
        <w:t xml:space="preserve"> </w:t>
      </w:r>
      <w:r>
        <w:t xml:space="preserve">Campus partnerships with university counseling centers for co-branded workshops on "Academic Resilience"</w:t>
      </w:r>
    </w:p>
    <w:bookmarkEnd w:id="22"/>
    <w:bookmarkStart w:id="23" w:name="working-professionals-26-45-years"/>
    <w:p>
      <w:pPr>
        <w:pStyle w:val="Heading3"/>
      </w:pPr>
      <w:r>
        <w:t xml:space="preserve">2. Working Professionals (26-45 years)</w:t>
      </w:r>
    </w:p>
    <w:p>
      <w:pPr>
        <w:numPr>
          <w:ilvl w:val="0"/>
          <w:numId w:val="1003"/>
        </w:numPr>
        <w:pStyle w:val="Compact"/>
      </w:pPr>
      <w:r>
        <w:rPr>
          <w:bCs/>
          <w:b/>
        </w:rPr>
        <w:t xml:space="preserve">Rationale:</w:t>
      </w:r>
      <w:r>
        <w:t xml:space="preserve"> </w:t>
      </w:r>
      <w:r>
        <w:t xml:space="preserve">Lyon's business district attracts 150,000+ office workers; rising burnout rates in tech and healthcare sectors</w:t>
      </w:r>
    </w:p>
    <w:p>
      <w:pPr>
        <w:numPr>
          <w:ilvl w:val="0"/>
          <w:numId w:val="1003"/>
        </w:numPr>
        <w:pStyle w:val="Compact"/>
      </w:pPr>
      <w:r>
        <w:rPr>
          <w:bCs/>
          <w:b/>
        </w:rPr>
        <w:t xml:space="preserve">Strategy:</w:t>
      </w:r>
      <w:r>
        <w:t xml:space="preserve"> </w:t>
      </w:r>
      <w:r>
        <w:t xml:space="preserve">Corporate wellness programs targeting companies like Thales and SFR with "Mindful Leadership" sessions</w:t>
      </w:r>
    </w:p>
    <w:bookmarkEnd w:id="23"/>
    <w:bookmarkStart w:id="24" w:name="immigrant-families-all-ages"/>
    <w:p>
      <w:pPr>
        <w:pStyle w:val="Heading3"/>
      </w:pPr>
      <w:r>
        <w:t xml:space="preserve">3. Immigrant Families (All ages)</w:t>
      </w:r>
    </w:p>
    <w:p>
      <w:pPr>
        <w:numPr>
          <w:ilvl w:val="0"/>
          <w:numId w:val="1004"/>
        </w:numPr>
        <w:pStyle w:val="Compact"/>
      </w:pPr>
      <w:r>
        <w:rPr>
          <w:bCs/>
          <w:b/>
        </w:rPr>
        <w:t xml:space="preserve">Rationale:</w:t>
      </w:r>
      <w:r>
        <w:t xml:space="preserve"> </w:t>
      </w:r>
      <w:r>
        <w:t xml:space="preserve">22% of Lyon population has migration background; language barriers often prevent access to care</w:t>
      </w:r>
    </w:p>
    <w:p>
      <w:pPr>
        <w:numPr>
          <w:ilvl w:val="0"/>
          <w:numId w:val="1004"/>
        </w:numPr>
        <w:pStyle w:val="Compact"/>
      </w:pPr>
      <w:r>
        <w:rPr>
          <w:bCs/>
          <w:b/>
        </w:rPr>
        <w:t xml:space="preserve">Strategy:</w:t>
      </w:r>
      <w:r>
        <w:t xml:space="preserve"> </w:t>
      </w:r>
      <w:r>
        <w:t xml:space="preserve">Bilingual services (French/Arabic/Spanish) through community centers like Mairie de Vieux Lyon</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Awareness:</w:t>
      </w:r>
      <w:r>
        <w:t xml:space="preserve"> </w:t>
      </w:r>
      <w:r>
        <w:t xml:space="preserve">Achieve 60% brand recognition among target demographics in Lyon within 8 months</w:t>
      </w:r>
    </w:p>
    <w:p>
      <w:pPr>
        <w:numPr>
          <w:ilvl w:val="0"/>
          <w:numId w:val="1005"/>
        </w:numPr>
        <w:pStyle w:val="Compact"/>
      </w:pPr>
      <w:r>
        <w:rPr>
          <w:bCs/>
          <w:b/>
        </w:rPr>
        <w:t xml:space="preserve">Clients:</w:t>
      </w:r>
      <w:r>
        <w:t xml:space="preserve"> </w:t>
      </w:r>
      <w:r>
        <w:t xml:space="preserve">Acquire 35 new clients monthly by Month 6 through strategic partnerships</w:t>
      </w:r>
    </w:p>
    <w:p>
      <w:pPr>
        <w:numPr>
          <w:ilvl w:val="0"/>
          <w:numId w:val="1005"/>
        </w:numPr>
        <w:pStyle w:val="Compact"/>
      </w:pPr>
      <w:r>
        <w:rPr>
          <w:bCs/>
          <w:b/>
        </w:rPr>
        <w:t xml:space="preserve">Positioning:</w:t>
      </w:r>
      <w:r>
        <w:t xml:space="preserve"> </w:t>
      </w:r>
      <w:r>
        <w:t xml:space="preserve">Establish as "Lyon's Most Culturally Competent Psychologist" in local media</w:t>
      </w:r>
    </w:p>
    <w:bookmarkEnd w:id="26"/>
    <w:bookmarkStart w:id="31" w:name="marketing-strategies-the-4ps-for-lyon"/>
    <w:p>
      <w:pPr>
        <w:pStyle w:val="Heading2"/>
      </w:pPr>
      <w:r>
        <w:t xml:space="preserve">Marketing Strategies: The 4Ps for Lyon</w:t>
      </w:r>
    </w:p>
    <w:bookmarkStart w:id="27" w:name="X4aa3ed0099db139fd914baa5fa65846b6bedcd3"/>
    <w:p>
      <w:pPr>
        <w:pStyle w:val="Heading3"/>
      </w:pPr>
      <w:r>
        <w:t xml:space="preserve">Product: Specialized Services Tailored to Lyon</w:t>
      </w:r>
    </w:p>
    <w:p>
      <w:pPr>
        <w:pStyle w:val="FirstParagraph"/>
      </w:pPr>
      <w:r>
        <w:t xml:space="preserve">We develop a service portfolio addressing Lyon-specific needs:</w:t>
      </w:r>
    </w:p>
    <w:p>
      <w:pPr>
        <w:numPr>
          <w:ilvl w:val="0"/>
          <w:numId w:val="1006"/>
        </w:numPr>
        <w:pStyle w:val="Compact"/>
      </w:pPr>
      <w:r>
        <w:rPr>
          <w:bCs/>
          <w:b/>
        </w:rPr>
        <w:t xml:space="preserve">Lyon Student Resilience Package:</w:t>
      </w:r>
      <w:r>
        <w:t xml:space="preserve"> </w:t>
      </w:r>
      <w:r>
        <w:t xml:space="preserve">8-session program focused on exam stress and housing anxiety (priced at €450/session)</w:t>
      </w:r>
    </w:p>
    <w:p>
      <w:pPr>
        <w:numPr>
          <w:ilvl w:val="0"/>
          <w:numId w:val="1006"/>
        </w:numPr>
        <w:pStyle w:val="Compact"/>
      </w:pPr>
      <w:r>
        <w:rPr>
          <w:bCs/>
          <w:b/>
        </w:rPr>
        <w:t xml:space="preserve">Immigrant Family Integration Program:</w:t>
      </w:r>
      <w:r>
        <w:t xml:space="preserve"> </w:t>
      </w:r>
      <w:r>
        <w:t xml:space="preserve">Multilingual sessions with cultural liaison support</w:t>
      </w:r>
    </w:p>
    <w:p>
      <w:pPr>
        <w:numPr>
          <w:ilvl w:val="0"/>
          <w:numId w:val="1006"/>
        </w:numPr>
        <w:pStyle w:val="Compact"/>
      </w:pPr>
      <w:r>
        <w:rPr>
          <w:bCs/>
          <w:b/>
        </w:rPr>
        <w:t xml:space="preserve">CORPORATE MENTAL WELLNESS:</w:t>
      </w:r>
      <w:r>
        <w:t xml:space="preserve"> </w:t>
      </w:r>
      <w:r>
        <w:t xml:space="preserve">Customized 6-month programs for Lyon businesses (€3,500/month)</w:t>
      </w:r>
    </w:p>
    <w:p>
      <w:pPr>
        <w:pStyle w:val="FirstParagraph"/>
      </w:pPr>
      <w:r>
        <w:t xml:space="preserve">All services comply with French national standards (Code de la Santé Publique) and offer digital options via France's telemedicine platform, Doctolib.</w:t>
      </w:r>
    </w:p>
    <w:bookmarkEnd w:id="27"/>
    <w:bookmarkStart w:id="28" w:name="pricing-competitive-accessible"/>
    <w:p>
      <w:pPr>
        <w:pStyle w:val="Heading3"/>
      </w:pPr>
      <w:r>
        <w:t xml:space="preserve">Pricing: Competitive &amp; Accessible</w:t>
      </w:r>
    </w:p>
    <w:p>
      <w:pPr>
        <w:pStyle w:val="FirstParagraph"/>
      </w:pPr>
      <w:r>
        <w:t xml:space="preserve">Strategic pricing balances affordability with value perception in Lyon's market:</w:t>
      </w:r>
    </w:p>
    <w:p>
      <w:pPr>
        <w:numPr>
          <w:ilvl w:val="0"/>
          <w:numId w:val="1007"/>
        </w:numPr>
        <w:pStyle w:val="Compact"/>
      </w:pPr>
      <w:r>
        <w:t xml:space="preserve">Standard session: €85 (below Lyon average of €95)</w:t>
      </w:r>
    </w:p>
    <w:p>
      <w:pPr>
        <w:numPr>
          <w:ilvl w:val="0"/>
          <w:numId w:val="1007"/>
        </w:numPr>
        <w:pStyle w:val="Compact"/>
      </w:pPr>
      <w:r>
        <w:t xml:space="preserve">Student discount: 20% off for verified university IDs</w:t>
      </w:r>
    </w:p>
    <w:p>
      <w:pPr>
        <w:numPr>
          <w:ilvl w:val="0"/>
          <w:numId w:val="1007"/>
        </w:numPr>
        <w:pStyle w:val="Compact"/>
      </w:pPr>
      <w:r>
        <w:t xml:space="preserve">Social impact tier: Free sessions for low-income residents through partnership with Lyon's Mairie social services</w:t>
      </w:r>
    </w:p>
    <w:bookmarkEnd w:id="28"/>
    <w:bookmarkStart w:id="29" w:name="place-lyon-centric-accessibility"/>
    <w:p>
      <w:pPr>
        <w:pStyle w:val="Heading3"/>
      </w:pPr>
      <w:r>
        <w:t xml:space="preserve">Place: Lyon-Centric Accessibility</w:t>
      </w:r>
    </w:p>
    <w:p>
      <w:pPr>
        <w:pStyle w:val="FirstParagraph"/>
      </w:pPr>
      <w:r>
        <w:t xml:space="preserve">Physical and digital access points strategically positioned across the city:</w:t>
      </w:r>
    </w:p>
    <w:p>
      <w:pPr>
        <w:numPr>
          <w:ilvl w:val="0"/>
          <w:numId w:val="1008"/>
        </w:numPr>
        <w:pStyle w:val="Compact"/>
      </w:pPr>
      <w:r>
        <w:rPr>
          <w:bCs/>
          <w:b/>
        </w:rPr>
        <w:t xml:space="preserve">Location:</w:t>
      </w:r>
      <w:r>
        <w:t xml:space="preserve"> </w:t>
      </w:r>
      <w:r>
        <w:t xml:space="preserve">Central studio in La Confluence (Lyon's new innovation district) near Metro Line D, accessible to 70% of residents</w:t>
      </w:r>
    </w:p>
    <w:p>
      <w:pPr>
        <w:numPr>
          <w:ilvl w:val="0"/>
          <w:numId w:val="1008"/>
        </w:numPr>
        <w:pStyle w:val="Compact"/>
      </w:pPr>
      <w:r>
        <w:rPr>
          <w:bCs/>
          <w:b/>
        </w:rPr>
        <w:t xml:space="preserve">Digital Presence:</w:t>
      </w:r>
      <w:r>
        <w:t xml:space="preserve"> </w:t>
      </w:r>
      <w:r>
        <w:t xml:space="preserve">French-language website with Doctolib integration; mobile app for appointment management</w:t>
      </w:r>
    </w:p>
    <w:p>
      <w:pPr>
        <w:numPr>
          <w:ilvl w:val="0"/>
          <w:numId w:val="1008"/>
        </w:numPr>
        <w:pStyle w:val="Compact"/>
      </w:pPr>
      <w:r>
        <w:rPr>
          <w:bCs/>
          <w:b/>
        </w:rPr>
        <w:t xml:space="preserve">Partnerships:</w:t>
      </w:r>
      <w:r>
        <w:t xml:space="preserve"> </w:t>
      </w:r>
      <w:r>
        <w:t xml:space="preserve">Embedded service at 3 Lyon health centers (e.g., Centre Hospitalier Lyon Sud)</w:t>
      </w:r>
    </w:p>
    <w:bookmarkEnd w:id="29"/>
    <w:bookmarkStart w:id="30" w:name="promotion-localized-community-engagement"/>
    <w:p>
      <w:pPr>
        <w:pStyle w:val="Heading3"/>
      </w:pPr>
      <w:r>
        <w:t xml:space="preserve">Promotion: Localized Community Engagement</w:t>
      </w:r>
    </w:p>
    <w:p>
      <w:pPr>
        <w:pStyle w:val="FirstParagraph"/>
      </w:pPr>
      <w:r>
        <w:t xml:space="preserve">A hyper-local campaign leveraging Lyon's cultural identity:</w:t>
      </w:r>
    </w:p>
    <w:p>
      <w:pPr>
        <w:numPr>
          <w:ilvl w:val="0"/>
          <w:numId w:val="1009"/>
        </w:numPr>
        <w:pStyle w:val="Compact"/>
      </w:pPr>
      <w:r>
        <w:rPr>
          <w:bCs/>
          <w:b/>
        </w:rPr>
        <w:t xml:space="preserve">Community Events:</w:t>
      </w:r>
      <w:r>
        <w:t xml:space="preserve"> </w:t>
      </w:r>
      <w:r>
        <w:t xml:space="preserve">Host free "Wellness in the Park" sessions at Parc de la Tête d'Or quarterly</w:t>
      </w:r>
    </w:p>
    <w:p>
      <w:pPr>
        <w:numPr>
          <w:ilvl w:val="0"/>
          <w:numId w:val="1009"/>
        </w:numPr>
        <w:pStyle w:val="Compact"/>
      </w:pPr>
      <w:r>
        <w:rPr>
          <w:bCs/>
          <w:b/>
        </w:rPr>
        <w:t xml:space="preserve">Media Strategy:</w:t>
      </w:r>
      <w:r>
        <w:t xml:space="preserve"> </w:t>
      </w:r>
      <w:r>
        <w:t xml:space="preserve">Feature in Lyon's major publications (Le Progrès, LyonMag) on mental health awareness month (April)</w:t>
      </w:r>
    </w:p>
    <w:p>
      <w:pPr>
        <w:numPr>
          <w:ilvl w:val="0"/>
          <w:numId w:val="1009"/>
        </w:numPr>
        <w:pStyle w:val="Compact"/>
      </w:pPr>
      <w:r>
        <w:rPr>
          <w:bCs/>
          <w:b/>
        </w:rPr>
        <w:t xml:space="preserve">Social Media:</w:t>
      </w:r>
      <w:r>
        <w:t xml:space="preserve"> </w:t>
      </w:r>
      <w:r>
        <w:t xml:space="preserve">Instagram/Facebook content showcasing "Lyon Life" stressors with solution-focused tips</w:t>
      </w:r>
    </w:p>
    <w:p>
      <w:pPr>
        <w:numPr>
          <w:ilvl w:val="0"/>
          <w:numId w:val="1009"/>
        </w:numPr>
        <w:pStyle w:val="Compact"/>
      </w:pPr>
      <w:r>
        <w:rPr>
          <w:bCs/>
          <w:b/>
        </w:rPr>
        <w:t xml:space="preserve">Professional Network:</w:t>
      </w:r>
      <w:r>
        <w:t xml:space="preserve"> </w:t>
      </w:r>
      <w:r>
        <w:t xml:space="preserve">Present at Lyon Medical Association meetings on "Mental Health in Industrial Cities"</w:t>
      </w:r>
    </w:p>
    <w:bookmarkEnd w:id="30"/>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Clinic setup in La Confluence; French legal compliance certification; Doctolib integration</w:t>
            </w:r>
          </w:p>
        </w:tc>
      </w:tr>
      <w:tr>
        <w:tc>
          <w:tcPr/>
          <w:p>
            <w:pPr>
              <w:pStyle w:val="Compact"/>
              <w:jc w:val="left"/>
            </w:pPr>
            <w:r>
              <w:t xml:space="preserve">3-4</w:t>
            </w:r>
          </w:p>
        </w:tc>
        <w:tc>
          <w:tcPr/>
          <w:p>
            <w:pPr>
              <w:pStyle w:val="Compact"/>
              <w:jc w:val="left"/>
            </w:pPr>
            <w:r>
              <w:t xml:space="preserve">Launch community partnerships (universities, Mairie social services); first "Wellness in the Park" event</w:t>
            </w:r>
          </w:p>
        </w:tc>
      </w:tr>
      <w:tr>
        <w:tc>
          <w:tcPr/>
          <w:p>
            <w:pPr>
              <w:pStyle w:val="Compact"/>
              <w:jc w:val="left"/>
            </w:pPr>
            <w:r>
              <w:t xml:space="preserve">5-8</w:t>
            </w:r>
          </w:p>
        </w:tc>
        <w:tc>
          <w:tcPr/>
          <w:p>
            <w:pPr>
              <w:pStyle w:val="Compact"/>
              <w:jc w:val="left"/>
            </w:pPr>
            <w:r>
              <w:t xml:space="preserve">Campaign blitz via Lyon media; corporate wellness contracts secured; 20+ client acquisition</w:t>
            </w:r>
          </w:p>
        </w:tc>
      </w:tr>
      <w:tr>
        <w:tc>
          <w:tcPr/>
          <w:p>
            <w:pPr>
              <w:pStyle w:val="Compact"/>
              <w:jc w:val="left"/>
            </w:pPr>
            <w:r>
              <w:t xml:space="preserve">9-12</w:t>
            </w:r>
          </w:p>
        </w:tc>
        <w:tc>
          <w:tcPr/>
          <w:p>
            <w:pPr>
              <w:pStyle w:val="Compact"/>
              <w:jc w:val="left"/>
            </w:pPr>
            <w:r>
              <w:t xml:space="preserve">Expand bilingual services; social impact program launch; evaluate metrics for Year 2 planning</w:t>
            </w:r>
          </w:p>
        </w:tc>
      </w:tr>
    </w:tbl>
    <w:bookmarkEnd w:id="32"/>
    <w:bookmarkStart w:id="33" w:name="budget-allocation-year-1"/>
    <w:p>
      <w:pPr>
        <w:pStyle w:val="Heading2"/>
      </w:pPr>
      <w:r>
        <w:t xml:space="preserve">Budget Allocation (Year 1)</w:t>
      </w:r>
    </w:p>
    <w:p>
      <w:pPr>
        <w:pStyle w:val="FirstParagraph"/>
      </w:pPr>
      <w:r>
        <w:t xml:space="preserve">Total Budget: €48,500</w:t>
      </w:r>
    </w:p>
    <w:p>
      <w:pPr>
        <w:numPr>
          <w:ilvl w:val="0"/>
          <w:numId w:val="1010"/>
        </w:numPr>
        <w:pStyle w:val="Compact"/>
      </w:pPr>
      <w:r>
        <w:t xml:space="preserve">Marketing &amp; Promotion: €21,000 (43%) - Local events, media partnerships</w:t>
      </w:r>
    </w:p>
    <w:p>
      <w:pPr>
        <w:numPr>
          <w:ilvl w:val="0"/>
          <w:numId w:val="1010"/>
        </w:numPr>
        <w:pStyle w:val="Compact"/>
      </w:pPr>
      <w:r>
        <w:t xml:space="preserve">Technology &amp; Operations: €15,500 (32%) - Website, Doctolib subscription</w:t>
      </w:r>
    </w:p>
    <w:p>
      <w:pPr>
        <w:numPr>
          <w:ilvl w:val="0"/>
          <w:numId w:val="1010"/>
        </w:numPr>
        <w:pStyle w:val="Compact"/>
      </w:pPr>
      <w:r>
        <w:t xml:space="preserve">Partnership Development: €8,500 (17%) - University/corporate agreements</w:t>
      </w:r>
    </w:p>
    <w:p>
      <w:pPr>
        <w:numPr>
          <w:ilvl w:val="0"/>
          <w:numId w:val="1010"/>
        </w:numPr>
        <w:pStyle w:val="Compact"/>
      </w:pPr>
      <w:r>
        <w:t xml:space="preserve">Contingency: €3,500 (7%)</w:t>
      </w:r>
    </w:p>
    <w:bookmarkEnd w:id="33"/>
    <w:bookmarkStart w:id="34" w:name="evaluation-metrics-for-success-in-lyon"/>
    <w:p>
      <w:pPr>
        <w:pStyle w:val="Heading2"/>
      </w:pPr>
      <w:r>
        <w:t xml:space="preserve">Evaluation Metrics for Success in Lyon</w:t>
      </w:r>
    </w:p>
    <w:p>
      <w:pPr>
        <w:pStyle w:val="FirstParagraph"/>
      </w:pPr>
      <w:r>
        <w:t xml:space="preserve">Measured quarterly through:</w:t>
      </w:r>
    </w:p>
    <w:p>
      <w:pPr>
        <w:numPr>
          <w:ilvl w:val="0"/>
          <w:numId w:val="1011"/>
        </w:numPr>
        <w:pStyle w:val="Compact"/>
      </w:pPr>
      <w:r>
        <w:rPr>
          <w:bCs/>
          <w:b/>
        </w:rPr>
        <w:t xml:space="preserve">Client Acquisition Cost (CAC):</w:t>
      </w:r>
      <w:r>
        <w:t xml:space="preserve"> </w:t>
      </w:r>
      <w:r>
        <w:t xml:space="preserve">Target: ≤€185 per new client (below Lyon industry average of €230)</w:t>
      </w:r>
    </w:p>
    <w:p>
      <w:pPr>
        <w:numPr>
          <w:ilvl w:val="0"/>
          <w:numId w:val="1011"/>
        </w:numPr>
        <w:pStyle w:val="Compact"/>
      </w:pPr>
      <w:r>
        <w:rPr>
          <w:bCs/>
          <w:b/>
        </w:rPr>
        <w:t xml:space="preserve">Loyalty Rate:</w:t>
      </w:r>
      <w:r>
        <w:t xml:space="preserve"> </w:t>
      </w:r>
      <w:r>
        <w:t xml:space="preserve">Target: 70% repeat clients within 6 months</w:t>
      </w:r>
    </w:p>
    <w:p>
      <w:pPr>
        <w:numPr>
          <w:ilvl w:val="0"/>
          <w:numId w:val="1011"/>
        </w:numPr>
        <w:pStyle w:val="Compact"/>
      </w:pPr>
      <w:r>
        <w:rPr>
          <w:bCs/>
          <w:b/>
        </w:rPr>
        <w:t xml:space="preserve">Brand Sentiment:</w:t>
      </w:r>
      <w:r>
        <w:t xml:space="preserve"> </w:t>
      </w:r>
      <w:r>
        <w:t xml:space="preserve">Track via social media mentions in Lyon-specific terms (e.g., "psychologue Lyon" searches)</w:t>
      </w:r>
    </w:p>
    <w:p>
      <w:pPr>
        <w:numPr>
          <w:ilvl w:val="0"/>
          <w:numId w:val="1011"/>
        </w:numPr>
        <w:pStyle w:val="Compact"/>
      </w:pPr>
      <w:r>
        <w:rPr>
          <w:bCs/>
          <w:b/>
        </w:rPr>
        <w:t xml:space="preserve">Social Impact:</w:t>
      </w:r>
      <w:r>
        <w:t xml:space="preserve"> </w:t>
      </w:r>
      <w:r>
        <w:t xml:space="preserve">Measure low-income client access through Mairie partnership data</w:t>
      </w:r>
    </w:p>
    <w:bookmarkEnd w:id="34"/>
    <w:bookmarkStart w:id="35" w:name="X921e09e74afe3121f35cebd265874ceded0c3d5"/>
    <w:p>
      <w:pPr>
        <w:pStyle w:val="Heading2"/>
      </w:pPr>
      <w:r>
        <w:t xml:space="preserve">Why This Marketing Plan Works for France Lyon</w:t>
      </w:r>
    </w:p>
    <w:p>
      <w:pPr>
        <w:pStyle w:val="FirstParagraph"/>
      </w:pPr>
      <w:r>
        <w:t xml:space="preserve">This strategic approach addresses Lyon's specific mental health ecosystem while respecting French healthcare norms. By embedding services within the city's cultural fabric – from student life at University of Lyon to immigrant community needs – this</w:t>
      </w:r>
      <w:r>
        <w:t xml:space="preserve"> </w:t>
      </w:r>
      <w:r>
        <w:rPr>
          <w:bCs/>
          <w:b/>
        </w:rPr>
        <w:t xml:space="preserve">Psychologist</w:t>
      </w:r>
      <w:r>
        <w:t xml:space="preserve"> </w:t>
      </w:r>
      <w:r>
        <w:t xml:space="preserve">creates a locally relevant value proposition impossible for national competitors. The focus on measurable outcomes aligned with</w:t>
      </w:r>
      <w:r>
        <w:t xml:space="preserve"> </w:t>
      </w:r>
      <w:r>
        <w:rPr>
          <w:bCs/>
          <w:b/>
        </w:rPr>
        <w:t xml:space="preserve">France Lyon</w:t>
      </w:r>
      <w:r>
        <w:t xml:space="preserve">'s urban challenges ensures sustainable growth while fulfilling the critical need for accessible mental healthcare in one of Europe's most vibrant cities. This plan doesn't just market therapy services; it positions the practice as an essential community partner in Lyon's evolving wellness landscape.</w:t>
      </w:r>
    </w:p>
    <w:bookmarkEnd w:id="35"/>
    <w:bookmarkStart w:id="36" w:name="conclusion"/>
    <w:p>
      <w:pPr>
        <w:pStyle w:val="Heading2"/>
      </w:pPr>
      <w:r>
        <w:t xml:space="preserve">Conclusion</w:t>
      </w:r>
    </w:p>
    <w:p>
      <w:pPr>
        <w:pStyle w:val="FirstParagraph"/>
      </w:pPr>
      <w:r>
        <w:t xml:space="preserve">The proposed Marketing Plan delivers a clear roadmap for establishing a thriving psychology practice in Lyon. By centering all strategies on Lyon's unique demographic realities and cultural context, this initiative transforms the general concept of psychological services into an indispensable community asset. Within 18 months, we project achieving full operational sustainability with 150+ active clients, cementing our position as</w:t>
      </w:r>
      <w:r>
        <w:t xml:space="preserve"> </w:t>
      </w:r>
      <w:r>
        <w:rPr>
          <w:bCs/>
          <w:b/>
        </w:rPr>
        <w:t xml:space="preserve">France Lyon</w:t>
      </w:r>
      <w:r>
        <w:t xml:space="preserve">'s premier choice for culturally attuned psychological care.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France Lyon</dc:title>
  <dc:creator/>
  <dc:language>en</dc:language>
  <cp:keywords/>
  <dcterms:created xsi:type="dcterms:W3CDTF">2026-07-21T08:23:24Z</dcterms:created>
  <dcterms:modified xsi:type="dcterms:W3CDTF">2026-07-21T08:23:24Z</dcterms:modified>
</cp:coreProperties>
</file>

<file path=docProps/custom.xml><?xml version="1.0" encoding="utf-8"?>
<Properties xmlns="http://schemas.openxmlformats.org/officeDocument/2006/custom-properties" xmlns:vt="http://schemas.openxmlformats.org/officeDocument/2006/docPropsVTypes"/>
</file>