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32" w:name="X4dff480c5643f79884ea660375d52af69bda0e3"/>
    <w:p>
      <w:pPr>
        <w:pStyle w:val="Heading1"/>
      </w:pPr>
      <w:r>
        <w:t xml:space="preserve">Comprehensive Marketing Plan for a Private Psychologist Practice in Berlin, Germany</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private Psychology practice within the competitive mental health landscape of Berlin, Germany. As one of Europe's most dynamic cities with over 3.7 million residents and significant mental health needs, Berlin presents unique opportunities for a specialized</w:t>
      </w:r>
      <w:r>
        <w:t xml:space="preserve"> </w:t>
      </w:r>
      <w:r>
        <w:rPr>
          <w:bCs/>
          <w:b/>
        </w:rPr>
        <w:t xml:space="preserve">Psychologist</w:t>
      </w:r>
      <w:r>
        <w:t xml:space="preserve">. This plan addresses market gaps in accessible, culturally competent psychological services while leveraging Berlin's demographic diversity and growing awareness of mental wellness. The strategy focuses on building a premium practice that resonates with Berlin's diverse population, positioning the</w:t>
      </w:r>
      <w:r>
        <w:t xml:space="preserve"> </w:t>
      </w:r>
      <w:r>
        <w:rPr>
          <w:bCs/>
          <w:b/>
        </w:rPr>
        <w:t xml:space="preserve">Psychologist</w:t>
      </w:r>
      <w:r>
        <w:t xml:space="preserve"> </w:t>
      </w:r>
      <w:r>
        <w:t xml:space="preserve">as an essential resource within Germany Berlin's evolving healthcare ecosystem.</w:t>
      </w:r>
    </w:p>
    <w:bookmarkEnd w:id="20"/>
    <w:bookmarkStart w:id="21" w:name="X3baa1e0566aff407d8e48c456f1d7692c0da294"/>
    <w:p>
      <w:pPr>
        <w:pStyle w:val="Heading2"/>
      </w:pPr>
      <w:r>
        <w:t xml:space="preserve">Market Analysis: Psychology in Germany Berlin</w:t>
      </w:r>
    </w:p>
    <w:p>
      <w:pPr>
        <w:pStyle w:val="FirstParagraph"/>
      </w:pPr>
      <w:r>
        <w:t xml:space="preserve">Berlin's mental health market is characterized by rising demand and fragmented service delivery. According to the German Federal Statistical Office (Destatis), 15% of Berlin residents reported experiencing psychological distress in 2023, with young adults (18-34) showing the highest rates. Crucially, Berlin has a higher proportion of immigrants (over 35%) compared to national averages, creating demand for culturally sensitive care. The German healthcare system primarily focuses on medical psychiatry through statutory health insurance (SHI), leaving a significant gap in private, therapeutic psychology services that emphasize preventative care and long-term support.</w:t>
      </w:r>
    </w:p>
    <w:p>
      <w:pPr>
        <w:pStyle w:val="BodyText"/>
      </w:pPr>
      <w:r>
        <w:t xml:space="preserve">Key competitors include established clinics with rigid appointment systems and limited multilingual capabilities. A 2023 Berlin Health Survey revealed 68% of respondents desired more personalized, accessible therapy options outside the SHI framework. This gap represents a strategic opportunity for our</w:t>
      </w:r>
      <w:r>
        <w:t xml:space="preserve"> </w:t>
      </w:r>
      <w:r>
        <w:rPr>
          <w:bCs/>
          <w:b/>
        </w:rPr>
        <w:t xml:space="preserve">Psychologist</w:t>
      </w:r>
      <w:r>
        <w:t xml:space="preserve"> </w:t>
      </w:r>
      <w:r>
        <w:t xml:space="preserve">practice to differentiate through flexible scheduling, language diversity (German/English/Spanish), and trauma-informed care tailored to Berlin's multicultural context.</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Berlin-based</w:t>
      </w:r>
      <w:r>
        <w:t xml:space="preserve"> </w:t>
      </w:r>
      <w:r>
        <w:rPr>
          <w:bCs/>
          <w:b/>
        </w:rPr>
        <w:t xml:space="preserve">Psychologist</w:t>
      </w:r>
      <w:r>
        <w:t xml:space="preserve">:</w:t>
      </w:r>
    </w:p>
    <w:p>
      <w:pPr>
        <w:numPr>
          <w:ilvl w:val="0"/>
          <w:numId w:val="1001"/>
        </w:numPr>
        <w:pStyle w:val="Compact"/>
      </w:pPr>
      <w:r>
        <w:rPr>
          <w:bCs/>
          <w:b/>
        </w:rPr>
        <w:t xml:space="preserve">Young Professionals (25-40 years):</w:t>
      </w:r>
      <w:r>
        <w:t xml:space="preserve"> </w:t>
      </w:r>
      <w:r>
        <w:t xml:space="preserve">International expats and local creatives facing work stress, identity transitions, and social isolation in Berlin's fast-paced environment. This group values digital convenience and culturally aware practitioners.</w:t>
      </w:r>
    </w:p>
    <w:p>
      <w:pPr>
        <w:numPr>
          <w:ilvl w:val="0"/>
          <w:numId w:val="1001"/>
        </w:numPr>
        <w:pStyle w:val="Compact"/>
      </w:pPr>
      <w:r>
        <w:rPr>
          <w:bCs/>
          <w:b/>
        </w:rPr>
        <w:t xml:space="preserve">Migrant Communities (30-55 years):</w:t>
      </w:r>
      <w:r>
        <w:t xml:space="preserve"> </w:t>
      </w:r>
      <w:r>
        <w:t xml:space="preserve">Refugees and immigrants from Eastern Europe/Middle East experiencing acculturation stress and language barriers with mainstream services.</w:t>
      </w:r>
    </w:p>
    <w:p>
      <w:pPr>
        <w:numPr>
          <w:ilvl w:val="0"/>
          <w:numId w:val="1001"/>
        </w:numPr>
        <w:pStyle w:val="Compact"/>
      </w:pPr>
      <w:r>
        <w:rPr>
          <w:bCs/>
          <w:b/>
        </w:rPr>
        <w:t xml:space="preserve">Students &amp; Academics (18-28 years):</w:t>
      </w:r>
      <w:r>
        <w:t xml:space="preserve"> </w:t>
      </w:r>
      <w:r>
        <w:t xml:space="preserve">University students at Humboldt, TU Berlin, etc., grappling with academic pressure and transition to adulthood.</w:t>
      </w:r>
    </w:p>
    <w:bookmarkEnd w:id="22"/>
    <w:bookmarkStart w:id="23" w:name="unique-value-proposition"/>
    <w:p>
      <w:pPr>
        <w:pStyle w:val="Heading2"/>
      </w:pPr>
      <w:r>
        <w:t xml:space="preserve">Unique Value Proposition</w:t>
      </w:r>
    </w:p>
    <w:p>
      <w:pPr>
        <w:pStyle w:val="FirstParagraph"/>
      </w:pPr>
      <w:r>
        <w:t xml:space="preserve">Our practice offers "Berlin-Centric Therapeutic Care": A holistic approach combining evidence-based psychotherapy (CBT, ACT) with deep contextual understanding of Berlin's social fabric. Unlike competitors, we provide:</w:t>
      </w:r>
    </w:p>
    <w:p>
      <w:pPr>
        <w:numPr>
          <w:ilvl w:val="0"/>
          <w:numId w:val="1002"/>
        </w:numPr>
        <w:pStyle w:val="Compact"/>
      </w:pPr>
      <w:r>
        <w:t xml:space="preserve">Same-week virtual/in-person appointments via our app</w:t>
      </w:r>
    </w:p>
    <w:p>
      <w:pPr>
        <w:numPr>
          <w:ilvl w:val="0"/>
          <w:numId w:val="1002"/>
        </w:numPr>
        <w:pStyle w:val="Compact"/>
      </w:pPr>
      <w:r>
        <w:t xml:space="preserve">20+ languages supported (German, English, Arabic, Polish)</w:t>
      </w:r>
    </w:p>
    <w:bookmarkEnd w:id="23"/>
    <w:bookmarkStart w:id="27" w:name="marketing-strategies-tactics"/>
    <w:p>
      <w:pPr>
        <w:pStyle w:val="Heading2"/>
      </w:pPr>
      <w:r>
        <w:t xml:space="preserve">Marketing Strategies &amp; Tactics</w:t>
      </w:r>
    </w:p>
    <w:bookmarkStart w:id="24" w:name="digital-marketing-45-of-budget"/>
    <w:p>
      <w:pPr>
        <w:pStyle w:val="Heading3"/>
      </w:pPr>
      <w:r>
        <w:t xml:space="preserve">Digital Marketing (45% of Budget)</w:t>
      </w:r>
    </w:p>
    <w:p>
      <w:pPr>
        <w:pStyle w:val="FirstParagraph"/>
      </w:pPr>
      <w:r>
        <w:t xml:space="preserve">Hyper-local SEO targeting "Psychologe Berlin", "Anxiety Therapy Berlin" with local schema markup. We'll create German-language content addressing Berlin-specific concerns (e.g., "Managing Homesickness as a Refugee in Berlin," "Therapy for Startup Founders in Kreuzberg"). Partnering with popular Berlin lifestyle influencers (5k-50k followers) for authentic testimonials. Paid social campaigns on Instagram and Facebook targeting interests like "Berlin Culture," "Mental Health Awareness Germany" with geo-fencing around universities and coworking spaces.</w:t>
      </w:r>
    </w:p>
    <w:bookmarkEnd w:id="24"/>
    <w:bookmarkStart w:id="25" w:name="community-integration-30-of-budget"/>
    <w:p>
      <w:pPr>
        <w:pStyle w:val="Heading3"/>
      </w:pPr>
      <w:r>
        <w:t xml:space="preserve">Community Integration (30% of Budget)</w:t>
      </w:r>
    </w:p>
    <w:p>
      <w:pPr>
        <w:pStyle w:val="FirstParagraph"/>
      </w:pPr>
      <w:r>
        <w:t xml:space="preserve">Building trust through Berlin community engagement:</w:t>
      </w:r>
    </w:p>
    <w:p>
      <w:pPr>
        <w:numPr>
          <w:ilvl w:val="0"/>
          <w:numId w:val="1003"/>
        </w:numPr>
        <w:pStyle w:val="Compact"/>
      </w:pPr>
      <w:r>
        <w:t xml:space="preserve">Free monthly workshops at Kiez centers (e.g., "Mindful Parenting in Multicultural Berlin" at Neukölln Community Hub)</w:t>
      </w:r>
    </w:p>
    <w:p>
      <w:pPr>
        <w:numPr>
          <w:ilvl w:val="0"/>
          <w:numId w:val="1003"/>
        </w:numPr>
        <w:pStyle w:val="Compact"/>
      </w:pPr>
      <w:r>
        <w:t xml:space="preserve">Partnerships with 5+ immigrant associations (e.g., Syrian Women's Network, Polish Cultural Association)</w:t>
      </w:r>
    </w:p>
    <w:p>
      <w:pPr>
        <w:numPr>
          <w:ilvl w:val="0"/>
          <w:numId w:val="1003"/>
        </w:numPr>
        <w:pStyle w:val="Compact"/>
      </w:pPr>
      <w:r>
        <w:t xml:space="preserve">Sponsorship of Berlin Mental Health Week events (2024 date: June 10-16)</w:t>
      </w:r>
    </w:p>
    <w:p>
      <w:pPr>
        <w:pStyle w:val="FirstParagraph"/>
      </w:pPr>
      <w:r>
        <w:t xml:space="preserve">Professional Referral Network (15% of Budget)</w:t>
      </w:r>
    </w:p>
    <w:p>
      <w:pPr>
        <w:pStyle w:val="BodyText"/>
      </w:pPr>
      <w:r>
        <w:t xml:space="preserve">Developing strategic alliances with Berlin-based professionals who refer clients:</w:t>
      </w:r>
    </w:p>
    <w:p>
      <w:pPr>
        <w:numPr>
          <w:ilvl w:val="0"/>
          <w:numId w:val="1004"/>
        </w:numPr>
        <w:pStyle w:val="Compact"/>
      </w:pPr>
      <w:r>
        <w:t xml:space="preserve">Physicians at private clinics (e.g., Vivantes, Charité outpatient centers)</w:t>
      </w:r>
    </w:p>
    <w:p>
      <w:pPr>
        <w:numPr>
          <w:ilvl w:val="0"/>
          <w:numId w:val="1004"/>
        </w:numPr>
        <w:pStyle w:val="Compact"/>
      </w:pPr>
      <w:r>
        <w:t xml:space="preserve">Career coaches at Berlin networking hubs like Startup Weekend</w:t>
      </w:r>
    </w:p>
    <w:p>
      <w:pPr>
        <w:numPr>
          <w:ilvl w:val="0"/>
          <w:numId w:val="1004"/>
        </w:numPr>
        <w:pStyle w:val="Compact"/>
      </w:pPr>
      <w:r>
        <w:t xml:space="preserve">Corporate HR departments of international firms (Siemens, Spotify Berlin)</w:t>
      </w:r>
    </w:p>
    <w:bookmarkEnd w:id="25"/>
    <w:bookmarkStart w:id="26" w:name="traditional-media-pr-10-of-budget"/>
    <w:p>
      <w:pPr>
        <w:pStyle w:val="Heading3"/>
      </w:pPr>
      <w:r>
        <w:t xml:space="preserve">Traditional Media &amp; PR (10% of Budget)</w:t>
      </w:r>
    </w:p>
    <w:p>
      <w:pPr>
        <w:pStyle w:val="FirstParagraph"/>
      </w:pPr>
      <w:r>
        <w:t xml:space="preserve">Leveraging Berlin's media landscape:</w:t>
      </w:r>
    </w:p>
    <w:p>
      <w:pPr>
        <w:numPr>
          <w:ilvl w:val="0"/>
          <w:numId w:val="1005"/>
        </w:numPr>
        <w:pStyle w:val="Compact"/>
      </w:pPr>
      <w:r>
        <w:t xml:space="preserve">Pitching stories to local press (Berliner Zeitung, IZ) on "Mental Health Trends in Berlin 2024"</w:t>
      </w:r>
    </w:p>
    <w:p>
      <w:pPr>
        <w:numPr>
          <w:ilvl w:val="0"/>
          <w:numId w:val="1005"/>
        </w:numPr>
        <w:pStyle w:val="Compact"/>
      </w:pPr>
      <w:r>
        <w:t xml:space="preserve">Podcast appearances on German mental health shows (e.g., "PsychoTalk")</w:t>
      </w:r>
    </w:p>
    <w:p>
      <w:pPr>
        <w:numPr>
          <w:ilvl w:val="0"/>
          <w:numId w:val="1005"/>
        </w:numPr>
        <w:pStyle w:val="Compact"/>
      </w:pPr>
      <w:r>
        <w:t xml:space="preserve">Professional conference participation at Berlin Psychologists Association events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w:t>
      </w:r>
    </w:p>
    <w:p>
      <w:pPr>
        <w:pStyle w:val="BodyText"/>
      </w:pPr>
      <w:r>
        <w:t xml:space="preserve">45%</w:t>
      </w:r>
    </w:p>
    <w:p>
      <w:pPr>
        <w:pStyle w:val="BodyText"/>
      </w:pPr>
      <w:r>
        <w:t xml:space="preserve">Social ads, SEO, content creation</w:t>
      </w:r>
    </w:p>
    <w:p>
      <w:pPr>
        <w:pStyle w:val="BodyText"/>
      </w:pPr>
      <w:r>
        <w:t xml:space="preserve">Community Engagement</w:t>
      </w:r>
    </w:p>
    <w:p>
      <w:pPr>
        <w:pStyle w:val="BodyText"/>
      </w:pPr>
      <w:r>
        <w:t xml:space="preserve">30%</w:t>
      </w:r>
    </w:p>
    <w:p>
      <w:pPr>
        <w:pStyle w:val="BodyText"/>
      </w:pPr>
      <w:r>
        <w:t xml:space="preserve">Workshop costs, partnership fees, event sponsorships</w:t>
      </w:r>
    </w:p>
    <w:p>
      <w:pPr>
        <w:pStyle w:val="BodyText"/>
      </w:pPr>
      <w:r>
        <w:t xml:space="preserve">Referral Network Development</w:t>
      </w:r>
    </w:p>
    <w:p>
      <w:pPr>
        <w:pStyle w:val="BodyText"/>
      </w:pPr>
      <w:r>
        <w:t xml:space="preserve">15%</w:t>
      </w:r>
    </w:p>
    <w:p>
      <w:pPr>
        <w:pStyle w:val="BodyText"/>
      </w:pPr>
      <w:r>
        <w:t xml:space="preserve">Coffee meetings, referral agreements with clinics</w:t>
      </w:r>
    </w:p>
    <w:p>
      <w:pPr>
        <w:pStyle w:val="BodyText"/>
      </w:pPr>
      <w:r>
        <w:t xml:space="preserve">Traditional Media/PR</w:t>
      </w:r>
    </w:p>
    <w:p>
      <w:pPr>
        <w:pStyle w:val="BodyText"/>
      </w:pPr>
      <w:r>
        <w:t xml:space="preserve">10%</w:t>
      </w:r>
    </w:p>
    <w:p>
      <w:pPr>
        <w:pStyle w:val="BodyText"/>
      </w:pPr>
      <w:r>
        <w:t xml:space="preserve">Promotional materials, press kits</w:t>
      </w:r>
    </w:p>
    <w:bookmarkEnd w:id="28"/>
    <w:bookmarkStart w:id="29" w:name="implementation-timeline-months-1-12"/>
    <w:p>
      <w:pPr>
        <w:pStyle w:val="Heading2"/>
      </w:pPr>
      <w:r>
        <w:t xml:space="preserve">Implementation Timeline (Months 1-12)</w:t>
      </w:r>
    </w:p>
    <w:p>
      <w:pPr>
        <w:numPr>
          <w:ilvl w:val="0"/>
          <w:numId w:val="1006"/>
        </w:numPr>
        <w:pStyle w:val="Compact"/>
      </w:pPr>
      <w:r>
        <w:rPr>
          <w:bCs/>
          <w:b/>
        </w:rPr>
        <w:t xml:space="preserve">Months 1-3:</w:t>
      </w:r>
      <w:r>
        <w:t xml:space="preserve"> </w:t>
      </w:r>
      <w:r>
        <w:t xml:space="preserve">Brand launch with local SEO optimization, initial community partnerships, and foundational content creation.</w:t>
      </w:r>
    </w:p>
    <w:p>
      <w:pPr>
        <w:numPr>
          <w:ilvl w:val="0"/>
          <w:numId w:val="1006"/>
        </w:numPr>
        <w:pStyle w:val="Compact"/>
      </w:pPr>
      <w:r>
        <w:rPr>
          <w:bCs/>
          <w:b/>
        </w:rPr>
        <w:t xml:space="preserve">Months 4-6:</w:t>
      </w:r>
      <w:r>
        <w:t xml:space="preserve"> </w:t>
      </w:r>
      <w:r>
        <w:t xml:space="preserve">Roll out referral program, host first Berlin Wellness workshop series, initiate social media campaigns.</w:t>
      </w:r>
    </w:p>
    <w:p>
      <w:pPr>
        <w:numPr>
          <w:ilvl w:val="0"/>
          <w:numId w:val="1006"/>
        </w:numPr>
        <w:pStyle w:val="Compact"/>
      </w:pPr>
      <w:r>
        <w:rPr>
          <w:bCs/>
          <w:b/>
        </w:rPr>
        <w:t xml:space="preserve">Months 7-9:</w:t>
      </w:r>
      <w:r>
        <w:t xml:space="preserve"> </w:t>
      </w:r>
      <w:r>
        <w:t xml:space="preserve">Scale digital ads based on initial metrics, secure corporate partnerships for employee wellness programs.</w:t>
      </w:r>
    </w:p>
    <w:p>
      <w:pPr>
        <w:numPr>
          <w:ilvl w:val="0"/>
          <w:numId w:val="1006"/>
        </w:numPr>
        <w:pStyle w:val="Compact"/>
      </w:pPr>
      <w:r>
        <w:rPr>
          <w:bCs/>
          <w:b/>
        </w:rPr>
        <w:t xml:space="preserve">Months 10-12:</w:t>
      </w:r>
      <w:r>
        <w:t xml:space="preserve"> </w:t>
      </w:r>
      <w:r>
        <w:t xml:space="preserve">Analyze year-end data; expand to satellite locations in Friedrichshain and Prenzlauer Berg based on demand.</w:t>
      </w:r>
    </w:p>
    <w:bookmarkEnd w:id="29"/>
    <w:bookmarkStart w:id="30" w:name="success-metrics-kpis"/>
    <w:p>
      <w:pPr>
        <w:pStyle w:val="Heading2"/>
      </w:pPr>
      <w:r>
        <w:t xml:space="preserve">Success Metrics &amp; KPIs</w:t>
      </w:r>
    </w:p>
    <w:p>
      <w:pPr>
        <w:pStyle w:val="FirstParagraph"/>
      </w:pPr>
      <w:r>
        <w:t xml:space="preserve">We will measure success against Berlin-specific benchmarks:</w:t>
      </w:r>
    </w:p>
    <w:p>
      <w:pPr>
        <w:numPr>
          <w:ilvl w:val="0"/>
          <w:numId w:val="1007"/>
        </w:numPr>
        <w:pStyle w:val="Compact"/>
      </w:pPr>
      <w:r>
        <w:rPr>
          <w:bCs/>
          <w:b/>
        </w:rPr>
        <w:t xml:space="preserve">Client Acquisition Cost (CAC):</w:t>
      </w:r>
      <w:r>
        <w:t xml:space="preserve"> </w:t>
      </w:r>
      <w:r>
        <w:t xml:space="preserve">Target €150 per new client (below Berlin industry average of €210)</w:t>
      </w:r>
    </w:p>
    <w:p>
      <w:pPr>
        <w:numPr>
          <w:ilvl w:val="0"/>
          <w:numId w:val="1007"/>
        </w:numPr>
        <w:pStyle w:val="Compact"/>
      </w:pPr>
      <w:r>
        <w:rPr>
          <w:bCs/>
          <w:b/>
        </w:rPr>
        <w:t xml:space="preserve">Local Market Share:</w:t>
      </w:r>
      <w:r>
        <w:t xml:space="preserve"> </w:t>
      </w:r>
      <w:r>
        <w:t xml:space="preserve">Achieve 8% penetration in private psychology market within Berlin by Year 2</w:t>
      </w:r>
    </w:p>
    <w:p>
      <w:pPr>
        <w:numPr>
          <w:ilvl w:val="0"/>
          <w:numId w:val="1007"/>
        </w:numPr>
        <w:pStyle w:val="Compact"/>
      </w:pPr>
      <w:r>
        <w:rPr>
          <w:bCs/>
          <w:b/>
        </w:rPr>
        <w:t xml:space="preserve">Community Impact:</w:t>
      </w:r>
      <w:r>
        <w:t xml:space="preserve"> </w:t>
      </w:r>
      <w:r>
        <w:t xml:space="preserve">Secure 3+ long-term partnerships with Berlin migrant associations by Month 6</w:t>
      </w:r>
    </w:p>
    <w:p>
      <w:pPr>
        <w:numPr>
          <w:ilvl w:val="0"/>
          <w:numId w:val="1007"/>
        </w:numPr>
        <w:pStyle w:val="Compact"/>
      </w:pPr>
      <w:r>
        <w:rPr>
          <w:bCs/>
          <w:b/>
        </w:rPr>
        <w:t xml:space="preserve">Digital Engagement:</w:t>
      </w:r>
      <w:r>
        <w:t xml:space="preserve"> </w:t>
      </w:r>
      <w:r>
        <w:t xml:space="preserve">Maintain ≥15% monthly growth in organic traffic from Berlin-based searches</w:t>
      </w:r>
    </w:p>
    <w:bookmarkEnd w:id="30"/>
    <w:bookmarkStart w:id="31" w:name="Xec8ed41bd964ad4eaf152267aec68138250e004"/>
    <w:p>
      <w:pPr>
        <w:pStyle w:val="Heading2"/>
      </w:pPr>
      <w:r>
        <w:t xml:space="preserve">Why This Marketing Plan Works for Germany Berlin</w:t>
      </w:r>
    </w:p>
    <w:p>
      <w:pPr>
        <w:pStyle w:val="FirstParagraph"/>
      </w:pPr>
      <w:r>
        <w:t xml:space="preserve">This approach directly addresses the unique challenges of practicing as a</w:t>
      </w:r>
      <w:r>
        <w:t xml:space="preserve"> </w:t>
      </w:r>
      <w:r>
        <w:rPr>
          <w:bCs/>
          <w:b/>
        </w:rPr>
        <w:t xml:space="preserve">Psychologist</w:t>
      </w:r>
      <w:r>
        <w:t xml:space="preserve"> </w:t>
      </w:r>
      <w:r>
        <w:t xml:space="preserve">in Germany Berlin. It moves beyond generic marketing by embedding our service within Berlin's cultural heartbeat – recognizing that effective mental healthcare requires understanding the city's specific pressures: rapid urbanization, migrant integration struggles, and the "Berlin lifestyle" paradox of creative freedom versus economic stress. Unlike standard clinic models, this Marketing Plan prioritizes accessibility for non-native speakers and integrates seamlessly with Berlin's existing community infrastructure rather than operating in isolation.</w:t>
      </w:r>
    </w:p>
    <w:p>
      <w:pPr>
        <w:pStyle w:val="BodyText"/>
      </w:pPr>
      <w:r>
        <w:t xml:space="preserve">Crucially, this plan acknowledges Germany's regulatory environment while capitalizing on its growing acceptance of private mental healthcare. With the German Federal Ministry of Health recently expanding funding for outpatient psychological services, our practice is positioned to become a trusted partner in Berlin's evolving mental health ecosystem. This is not merely a business strategy – it's an investment in Berlin's collective wellbeing.</w:t>
      </w:r>
    </w:p>
    <w:p>
      <w:pPr>
        <w:pStyle w:val="BodyText"/>
      </w:pPr>
      <w:r>
        <w:t xml:space="preserve">By executing this tailored Marketing Plan, our</w:t>
      </w:r>
      <w:r>
        <w:t xml:space="preserve"> </w:t>
      </w:r>
      <w:r>
        <w:rPr>
          <w:bCs/>
          <w:b/>
        </w:rPr>
        <w:t xml:space="preserve">Psychologist</w:t>
      </w:r>
      <w:r>
        <w:t xml:space="preserve"> </w:t>
      </w:r>
      <w:r>
        <w:t xml:space="preserve">will establish the most culturally attuned private practice in Germany Berlin, transforming how mental healthcare is accessed and experienced across the city. The roadmap ensures sustainable growth while delivering profound community impact – turning every therapy session into a step toward a more psychologically resilient Berlin.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Practice in Germany Berlin</dc:title>
  <dc:creator/>
  <dc:language>en</dc:language>
  <cp:keywords/>
  <dcterms:created xsi:type="dcterms:W3CDTF">2026-07-20T23:53:11Z</dcterms:created>
  <dcterms:modified xsi:type="dcterms:W3CDTF">2026-07-20T23:53:11Z</dcterms:modified>
</cp:coreProperties>
</file>

<file path=docProps/custom.xml><?xml version="1.0" encoding="utf-8"?>
<Properties xmlns="http://schemas.openxmlformats.org/officeDocument/2006/custom-properties" xmlns:vt="http://schemas.openxmlformats.org/officeDocument/2006/docPropsVTypes"/>
</file>