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in</w:t>
      </w:r>
      <w:r>
        <w:t xml:space="preserve"> </w:t>
      </w:r>
      <w:r>
        <w:t xml:space="preserve">Germany</w:t>
      </w:r>
      <w:r>
        <w:t xml:space="preserve"> </w:t>
      </w:r>
      <w:r>
        <w:t xml:space="preserve">Frankfurt</w:t>
      </w:r>
    </w:p>
    <w:bookmarkStart w:id="29" w:name="X03f1ca77fc259da3c33f6a4b635f17d955cf8a6"/>
    <w:p>
      <w:pPr>
        <w:pStyle w:val="Heading1"/>
      </w:pPr>
      <w:r>
        <w:t xml:space="preserve">Comprehensive Marketing Plan for Clinical Psychologist Services in Germany Frankfurt</w:t>
      </w:r>
    </w:p>
    <w:bookmarkStart w:id="20" w:name="X17d430ffc6b321d23c9d7de2952bbd81168e12f"/>
    <w:p>
      <w:pPr>
        <w:pStyle w:val="Heading2"/>
      </w:pPr>
      <w:r>
        <w:t xml:space="preserve">Executive Summary: Strategic Positioning for Mental Health Excellence in Frankfurt</w:t>
      </w:r>
    </w:p>
    <w:p>
      <w:pPr>
        <w:pStyle w:val="FirstParagraph"/>
      </w:pPr>
      <w:r>
        <w:t xml:space="preserve">This Marketing Plan outlines a targeted strategy to establish and grow a premium clinical Psychology practice within the dynamic urban landscape of Frankfurt, Germany. As a licensed Psychologist specializing in evidence-based mental health care, this plan addresses the unique demographic, cultural, and regulatory environment of Germany's financial capital. With Frankfurt's population exceeding 750,000 and its status as a global hub for finance, law, and international business—coupled with rising mental health awareness—there exists a significant unmet need for accessible, culturally competent psychological services. This plan leverages Frankfurt-specific opportunities to position the practice as the leading choice for residents navigating stressors common in Germany's most demanding urban center.</w:t>
      </w:r>
    </w:p>
    <w:bookmarkEnd w:id="20"/>
    <w:bookmarkStart w:id="21" w:name="Xebc349ae0e1a2f15dba4fc710b4fab093e356d8"/>
    <w:p>
      <w:pPr>
        <w:pStyle w:val="Heading2"/>
      </w:pPr>
      <w:r>
        <w:t xml:space="preserve">Market Analysis: Understanding Germany Frankfurt's Mental Health Landscape</w:t>
      </w:r>
    </w:p>
    <w:p>
      <w:pPr>
        <w:pStyle w:val="FirstParagraph"/>
      </w:pPr>
      <w:r>
        <w:t xml:space="preserve">Frankfurt presents a distinct market requiring nuanced understanding. The city has one of Germany's highest rates of work-related stress (78% according to 2023 IAB data), driven by finance, logistics, and international business sectors. Simultaneously, Germany's statutory health insurance (GKV) system covers specific psychological treatments under strict guidelines—requiring Psychologists to be state-licensed (</w:t>
      </w:r>
      <w:r>
        <w:rPr>
          <w:iCs/>
          <w:i/>
        </w:rPr>
        <w:t xml:space="preserve">Psychologe</w:t>
      </w:r>
      <w:r>
        <w:t xml:space="preserve">) and adhere to the German Psychological Association (</w:t>
      </w:r>
      <w:r>
        <w:rPr>
          <w:iCs/>
          <w:i/>
        </w:rPr>
        <w:t xml:space="preserve">DPV</w:t>
      </w:r>
      <w:r>
        <w:t xml:space="preserve">) standards. Competitors include large clinics like Klinikum Frankfurt and private practitioners, but many lack specialized focus on Frankfurt's expat community (19% of residents) or corporate stressors. Key opportunities include:</w:t>
      </w:r>
    </w:p>
    <w:p>
      <w:pPr>
        <w:numPr>
          <w:ilvl w:val="0"/>
          <w:numId w:val="1001"/>
        </w:numPr>
        <w:pStyle w:val="Compact"/>
      </w:pPr>
      <w:r>
        <w:rPr>
          <w:bCs/>
          <w:b/>
        </w:rPr>
        <w:t xml:space="preserve">Untapped Corporate Demand:</w:t>
      </w:r>
      <w:r>
        <w:t xml:space="preserve"> </w:t>
      </w:r>
      <w:r>
        <w:t xml:space="preserve">Major employers (Deutsche Bank, DHL) increasingly seek workplace mental health partnerships.</w:t>
      </w:r>
    </w:p>
    <w:p>
      <w:pPr>
        <w:numPr>
          <w:ilvl w:val="0"/>
          <w:numId w:val="1001"/>
        </w:numPr>
        <w:pStyle w:val="Compact"/>
      </w:pPr>
      <w:r>
        <w:rPr>
          <w:bCs/>
          <w:b/>
        </w:rPr>
        <w:t xml:space="preserve">Expatriate Needs:</w:t>
      </w:r>
      <w:r>
        <w:t xml:space="preserve"> </w:t>
      </w:r>
      <w:r>
        <w:t xml:space="preserve">32% of Frankfurt residents are foreign nationals facing acculturation stress and language barriers.</w:t>
      </w:r>
    </w:p>
    <w:p>
      <w:pPr>
        <w:numPr>
          <w:ilvl w:val="0"/>
          <w:numId w:val="1001"/>
        </w:numPr>
        <w:pStyle w:val="Compact"/>
      </w:pPr>
      <w:r>
        <w:rPr>
          <w:bCs/>
          <w:b/>
        </w:rPr>
        <w:t xml:space="preserve">Growing Acceptance:</w:t>
      </w:r>
      <w:r>
        <w:t xml:space="preserve"> </w:t>
      </w:r>
      <w:r>
        <w:t xml:space="preserve">67% of Germans now view therapy positively (2023 BPS survey), yet stigma persists in corporate settings.</w:t>
      </w:r>
    </w:p>
    <w:bookmarkEnd w:id="21"/>
    <w:bookmarkStart w:id="22" w:name="X1eca80228fc5ac6c5178dd9441c4faa71207768"/>
    <w:p>
      <w:pPr>
        <w:pStyle w:val="Heading2"/>
      </w:pPr>
      <w:r>
        <w:t xml:space="preserve">Target Audience: Precision Segmentation for Frankfurt</w:t>
      </w:r>
    </w:p>
    <w:p>
      <w:pPr>
        <w:pStyle w:val="FirstParagraph"/>
      </w:pPr>
      <w:r>
        <w:t xml:space="preserve">This Marketing Plan prioritizes three high-value segments specific to Germany's Frankfurt context:</w:t>
      </w:r>
    </w:p>
    <w:p>
      <w:pPr>
        <w:numPr>
          <w:ilvl w:val="0"/>
          <w:numId w:val="1002"/>
        </w:numPr>
        <w:pStyle w:val="Compact"/>
      </w:pPr>
      <w:r>
        <w:rPr>
          <w:bCs/>
          <w:b/>
        </w:rPr>
        <w:t xml:space="preserve">Corporate Professionals (45% of target):</w:t>
      </w:r>
      <w:r>
        <w:t xml:space="preserve"> </w:t>
      </w:r>
      <w:r>
        <w:t xml:space="preserve">Executives and employees at major firms facing burnout. German corporate culture values discretion; services will emphasize confidentiality and GKV-compliant billing.</w:t>
      </w:r>
    </w:p>
    <w:p>
      <w:pPr>
        <w:numPr>
          <w:ilvl w:val="0"/>
          <w:numId w:val="1002"/>
        </w:numPr>
        <w:pStyle w:val="Compact"/>
      </w:pPr>
      <w:r>
        <w:rPr>
          <w:bCs/>
          <w:b/>
        </w:rPr>
        <w:t xml:space="preserve">International Expatriates (30% of target):</w:t>
      </w:r>
      <w:r>
        <w:t xml:space="preserve"> </w:t>
      </w:r>
      <w:r>
        <w:t xml:space="preserve">Newcomers needing culturally sensitive support for relocation stress, language adaptation, or cross-cultural conflicts—addressed through multilingual sessions (German/English/French).</w:t>
      </w:r>
    </w:p>
    <w:p>
      <w:pPr>
        <w:numPr>
          <w:ilvl w:val="0"/>
          <w:numId w:val="1002"/>
        </w:numPr>
        <w:pStyle w:val="Compact"/>
      </w:pPr>
      <w:r>
        <w:rPr>
          <w:bCs/>
          <w:b/>
        </w:rPr>
        <w:t xml:space="preserve">Youth &amp; Families (25% of target):</w:t>
      </w:r>
      <w:r>
        <w:t xml:space="preserve"> </w:t>
      </w:r>
      <w:r>
        <w:t xml:space="preserve">Parents navigating Germany's education system; adolescents managing academic pressure in a competitive urban environment.</w:t>
      </w:r>
    </w:p>
    <w:bookmarkEnd w:id="22"/>
    <w:bookmarkStart w:id="23" w:name="X59bce8cb3dec69c847d50df4219a649b6885834"/>
    <w:p>
      <w:pPr>
        <w:pStyle w:val="Heading2"/>
      </w:pPr>
      <w:r>
        <w:t xml:space="preserve">Service Differentiation: Germany-Focused Clinical Offerings</w:t>
      </w:r>
    </w:p>
    <w:p>
      <w:pPr>
        <w:pStyle w:val="FirstParagraph"/>
      </w:pPr>
      <w:r>
        <w:t xml:space="preserve">To align with German standards and Frankfurt’s needs, services are structured as follows:</w:t>
      </w:r>
    </w:p>
    <w:p>
      <w:pPr>
        <w:pStyle w:val="BodyText"/>
      </w:pPr>
      <w:r>
        <w:t xml:space="preserve">Service Type</w:t>
      </w:r>
    </w:p>
    <w:p>
      <w:pPr>
        <w:pStyle w:val="BodyText"/>
      </w:pPr>
      <w:r>
        <w:t xml:space="preserve">Frankfurt-Specific Focus</w:t>
      </w:r>
    </w:p>
    <w:p>
      <w:pPr>
        <w:pStyle w:val="BodyText"/>
      </w:pPr>
      <w:r>
        <w:t xml:space="preserve">GKV Eligibility</w:t>
      </w:r>
    </w:p>
    <w:p>
      <w:pPr>
        <w:pStyle w:val="BodyText"/>
      </w:pPr>
      <w:r>
        <w:t xml:space="preserve">Clinical Therapy (CBT, Psychodynamic)</w:t>
      </w:r>
    </w:p>
    <w:p>
      <w:pPr>
        <w:pStyle w:val="BodyText"/>
      </w:pPr>
      <w:r>
        <w:t xml:space="preserve">Workplace stress; expat integration; anxiety in high-pressure careers</w:t>
      </w:r>
    </w:p>
    <w:p>
      <w:pPr>
        <w:pStyle w:val="BodyText"/>
      </w:pPr>
      <w:r>
        <w:t xml:space="preserve">Yes (for diagnosis-based treatment)</w:t>
      </w:r>
    </w:p>
    <w:p>
      <w:pPr>
        <w:pStyle w:val="BodyText"/>
      </w:pPr>
      <w:r>
        <w:t xml:space="preserve">Corporate Wellness Programs</w:t>
      </w:r>
    </w:p>
    <w:p>
      <w:pPr>
        <w:pStyle w:val="BodyText"/>
      </w:pPr>
      <w:r>
        <w:t xml:space="preserve">Custom workshops for Deutsche Bank, Goethe University, etc.</w:t>
      </w:r>
    </w:p>
    <w:p>
      <w:pPr>
        <w:pStyle w:val="BodyText"/>
      </w:pPr>
      <w:r>
        <w:t xml:space="preserve">No (private pay)</w:t>
      </w:r>
    </w:p>
    <w:p>
      <w:pPr>
        <w:pStyle w:val="BodyText"/>
      </w:pPr>
      <w:r>
        <w:t xml:space="preserve">Expatriate Support Packages</w:t>
      </w:r>
    </w:p>
    <w:p>
      <w:pPr>
        <w:pStyle w:val="BodyText"/>
      </w:pPr>
      <w:r>
        <w:t xml:space="preserve">Multi-lingual family therapy sessions addressing German school system challenges</w:t>
      </w:r>
    </w:p>
    <w:bookmarkEnd w:id="23"/>
    <w:bookmarkStart w:id="24" w:name="X927ef264266e17e9386692693aaa344350b669e"/>
    <w:p>
      <w:pPr>
        <w:pStyle w:val="Heading2"/>
      </w:pPr>
      <w:r>
        <w:t xml:space="preserve">Marketing &amp; Outreach Strategy: Germany-Friendly Tactics</w:t>
      </w:r>
    </w:p>
    <w:p>
      <w:pPr>
        <w:pStyle w:val="FirstParagraph"/>
      </w:pPr>
      <w:r>
        <w:t xml:space="preserve">All initiatives comply with German data protection (</w:t>
      </w:r>
      <w:r>
        <w:rPr>
          <w:iCs/>
          <w:i/>
        </w:rPr>
        <w:t xml:space="preserve">Datenschutz</w:t>
      </w:r>
      <w:r>
        <w:t xml:space="preserve">) and avoid sensationalism, which is culturally inappropriate. Key tactics include:</w:t>
      </w:r>
    </w:p>
    <w:p>
      <w:pPr>
        <w:numPr>
          <w:ilvl w:val="0"/>
          <w:numId w:val="1003"/>
        </w:numPr>
        <w:pStyle w:val="Compact"/>
      </w:pPr>
      <w:r>
        <w:rPr>
          <w:bCs/>
          <w:b/>
        </w:rPr>
        <w:t xml:space="preserve">Hyperlocal SEO &amp; Content:</w:t>
      </w:r>
      <w:r>
        <w:t xml:space="preserve"> </w:t>
      </w:r>
      <w:r>
        <w:t xml:space="preserve">Optimize for "Psychologe Frankfurt," "Stressberatung Frankfurt," and "Expatriate Therapy Germany" on Google. Publish blog content in German addressing local issues (e.g., "Managing Burnout in Frankfurt’s Finance Sector").</w:t>
      </w:r>
    </w:p>
    <w:p>
      <w:pPr>
        <w:numPr>
          <w:ilvl w:val="0"/>
          <w:numId w:val="1003"/>
        </w:numPr>
        <w:pStyle w:val="Compact"/>
      </w:pPr>
      <w:r>
        <w:rPr>
          <w:bCs/>
          <w:b/>
        </w:rPr>
        <w:t xml:space="preserve">Strategic Partnerships:</w:t>
      </w:r>
      <w:r>
        <w:t xml:space="preserve"> </w:t>
      </w:r>
      <w:r>
        <w:t xml:space="preserve">Collaborate with Deutsche Bank's EAP program, Goethe University Counseling Center, and international relocation agencies like</w:t>
      </w:r>
      <w:r>
        <w:t xml:space="preserve"> </w:t>
      </w:r>
      <w:r>
        <w:rPr>
          <w:iCs/>
          <w:i/>
        </w:rPr>
        <w:t xml:space="preserve">ImmobilienScout24</w:t>
      </w:r>
      <w:r>
        <w:t xml:space="preserve">. Offer joint workshops at Frankfurt Business Forum events.</w:t>
      </w:r>
    </w:p>
    <w:p>
      <w:pPr>
        <w:numPr>
          <w:ilvl w:val="0"/>
          <w:numId w:val="1003"/>
        </w:numPr>
        <w:pStyle w:val="Compact"/>
      </w:pPr>
      <w:r>
        <w:rPr>
          <w:bCs/>
          <w:b/>
        </w:rPr>
        <w:t xml:space="preserve">Cultural Community Engagement:</w:t>
      </w:r>
      <w:r>
        <w:t xml:space="preserve"> </w:t>
      </w:r>
      <w:r>
        <w:t xml:space="preserve">Sponsor the Frankfurt International Women’s Network (FIWN) for mental health seminars; participate in "Frankfurt Mental Health Week" organized by city authorities.</w:t>
      </w:r>
    </w:p>
    <w:p>
      <w:pPr>
        <w:numPr>
          <w:ilvl w:val="0"/>
          <w:numId w:val="1003"/>
        </w:numPr>
        <w:pStyle w:val="Compact"/>
      </w:pPr>
      <w:r>
        <w:rPr>
          <w:bCs/>
          <w:b/>
        </w:rPr>
        <w:t xml:space="preserve">Professional Networking:</w:t>
      </w:r>
      <w:r>
        <w:t xml:space="preserve"> </w:t>
      </w:r>
      <w:r>
        <w:t xml:space="preserve">Present at DPV (German Psychological Association) Frankfurt chapter meetings and partner with local physicians (</w:t>
      </w:r>
      <w:r>
        <w:rPr>
          <w:iCs/>
          <w:i/>
        </w:rPr>
        <w:t xml:space="preserve">Ärzte</w:t>
      </w:r>
      <w:r>
        <w:t xml:space="preserve">) for referrals—critical in Germany's healthcare ecosystem.</w:t>
      </w:r>
    </w:p>
    <w:bookmarkEnd w:id="24"/>
    <w:bookmarkStart w:id="25" w:name="budget-allocation-timeline"/>
    <w:p>
      <w:pPr>
        <w:pStyle w:val="Heading2"/>
      </w:pPr>
      <w:r>
        <w:t xml:space="preserve">Budget Allocation &amp; Timeline</w:t>
      </w:r>
    </w:p>
    <w:p>
      <w:pPr>
        <w:pStyle w:val="FirstParagraph"/>
      </w:pPr>
      <w:r>
        <w:t xml:space="preserve">The Marketing Plan allocates resources strategically across quarters for maximum ROI in Germany Frankfurt:</w:t>
      </w:r>
    </w:p>
    <w:p>
      <w:pPr>
        <w:numPr>
          <w:ilvl w:val="0"/>
          <w:numId w:val="1004"/>
        </w:numPr>
        <w:pStyle w:val="Compact"/>
      </w:pPr>
      <w:r>
        <w:rPr>
          <w:bCs/>
          <w:b/>
        </w:rPr>
        <w:t xml:space="preserve">Months 1–3:</w:t>
      </w:r>
      <w:r>
        <w:t xml:space="preserve"> </w:t>
      </w:r>
      <w:r>
        <w:t xml:space="preserve">Brand establishment (website localization, Google Business Profile setup, professional networking). Budget: €5,000.</w:t>
      </w:r>
    </w:p>
    <w:p>
      <w:pPr>
        <w:numPr>
          <w:ilvl w:val="0"/>
          <w:numId w:val="1004"/>
        </w:numPr>
        <w:pStyle w:val="Compact"/>
      </w:pPr>
      <w:r>
        <w:rPr>
          <w:bCs/>
          <w:b/>
        </w:rPr>
        <w:t xml:space="preserve">Months 4–6:</w:t>
      </w:r>
      <w:r>
        <w:t xml:space="preserve"> </w:t>
      </w:r>
      <w:r>
        <w:t xml:space="preserve">Targeted campaigns (corporate partnerships, SEO content). Budget: €8,500.</w:t>
      </w:r>
    </w:p>
    <w:p>
      <w:pPr>
        <w:numPr>
          <w:ilvl w:val="0"/>
          <w:numId w:val="1004"/>
        </w:numPr>
        <w:pStyle w:val="Compact"/>
      </w:pPr>
      <w:r>
        <w:rPr>
          <w:bCs/>
          <w:b/>
        </w:rPr>
        <w:t xml:space="preserve">Months 7–12:</w:t>
      </w:r>
      <w:r>
        <w:t xml:space="preserve"> </w:t>
      </w:r>
      <w:r>
        <w:t xml:space="preserve">Scaling through referrals and community presence. Budget: €6,000.</w:t>
      </w:r>
    </w:p>
    <w:bookmarkEnd w:id="25"/>
    <w:bookmarkStart w:id="26" w:name="kpis-for-success-in-the-german-market"/>
    <w:p>
      <w:pPr>
        <w:pStyle w:val="Heading2"/>
      </w:pPr>
      <w:r>
        <w:t xml:space="preserve">KPIs for Success in the German Market</w:t>
      </w:r>
    </w:p>
    <w:p>
      <w:pPr>
        <w:pStyle w:val="FirstParagraph"/>
      </w:pPr>
      <w:r>
        <w:t xml:space="preserve">Success is measured against Frankfurt-specific benchmarks:</w:t>
      </w:r>
    </w:p>
    <w:p>
      <w:pPr>
        <w:numPr>
          <w:ilvl w:val="0"/>
          <w:numId w:val="1005"/>
        </w:numPr>
        <w:pStyle w:val="Compact"/>
      </w:pPr>
      <w:r>
        <w:rPr>
          <w:iCs/>
          <w:i/>
        </w:rPr>
        <w:t xml:space="preserve">Client Acquisition:</w:t>
      </w:r>
      <w:r>
        <w:t xml:space="preserve"> </w:t>
      </w:r>
      <w:r>
        <w:t xml:space="preserve">45 new clients within Year 1 (targeting 60% from GKV referrals, 30% corporate, 10% expats).</w:t>
      </w:r>
    </w:p>
    <w:p>
      <w:pPr>
        <w:numPr>
          <w:ilvl w:val="0"/>
          <w:numId w:val="1005"/>
        </w:numPr>
        <w:pStyle w:val="Compact"/>
      </w:pPr>
      <w:r>
        <w:rPr>
          <w:iCs/>
          <w:i/>
        </w:rPr>
        <w:t xml:space="preserve">Brand Awareness:</w:t>
      </w:r>
      <w:r>
        <w:t xml:space="preserve"> </w:t>
      </w:r>
      <w:r>
        <w:t xml:space="preserve">Achieve top-3 Google ranking for "Psychologe Frankfurt" within 8 months.</w:t>
      </w:r>
    </w:p>
    <w:p>
      <w:pPr>
        <w:numPr>
          <w:ilvl w:val="0"/>
          <w:numId w:val="1005"/>
        </w:numPr>
        <w:pStyle w:val="Compact"/>
      </w:pPr>
      <w:r>
        <w:rPr>
          <w:iCs/>
          <w:i/>
        </w:rPr>
        <w:t xml:space="preserve">Community Impact:</w:t>
      </w:r>
      <w:r>
        <w:t xml:space="preserve"> </w:t>
      </w:r>
      <w:r>
        <w:t xml:space="preserve">Secure partnerships with 3 major Frankfurt employers by Q2 Year 1.</w:t>
      </w:r>
    </w:p>
    <w:bookmarkEnd w:id="26"/>
    <w:bookmarkStart w:id="27" w:name="X3ca2a7a6f6bf61dc3fcfcc41197c8ec6cead112"/>
    <w:p>
      <w:pPr>
        <w:pStyle w:val="Heading2"/>
      </w:pPr>
      <w:r>
        <w:t xml:space="preserve">Compliance &amp; Ethical Alignment with Germany Standards</w:t>
      </w:r>
    </w:p>
    <w:p>
      <w:pPr>
        <w:pStyle w:val="FirstParagraph"/>
      </w:pPr>
      <w:r>
        <w:t xml:space="preserve">This Marketing Plan strictly adheres to German regulations:</w:t>
      </w:r>
    </w:p>
    <w:p>
      <w:pPr>
        <w:numPr>
          <w:ilvl w:val="0"/>
          <w:numId w:val="1006"/>
        </w:numPr>
        <w:pStyle w:val="Compact"/>
      </w:pPr>
      <w:r>
        <w:t xml:space="preserve">All advertising complies with the German Medical Association (</w:t>
      </w:r>
      <w:r>
        <w:rPr>
          <w:iCs/>
          <w:i/>
        </w:rPr>
        <w:t xml:space="preserve">Bundesärztekammer</w:t>
      </w:r>
      <w:r>
        <w:t xml:space="preserve">) guidelines—no promises of "cures."</w:t>
      </w:r>
    </w:p>
    <w:p>
      <w:pPr>
        <w:numPr>
          <w:ilvl w:val="0"/>
          <w:numId w:val="1006"/>
        </w:numPr>
        <w:pStyle w:val="Compact"/>
      </w:pPr>
      <w:r>
        <w:t xml:space="preserve">GDPR-compliant data handling for all client communications (standard in Germany Frankfurt).</w:t>
      </w:r>
    </w:p>
    <w:p>
      <w:pPr>
        <w:numPr>
          <w:ilvl w:val="0"/>
          <w:numId w:val="1006"/>
        </w:numPr>
        <w:pStyle w:val="Compact"/>
      </w:pPr>
      <w:r>
        <w:t xml:space="preserve">Services strictly follow the German Psychological Association’s code of ethics (</w:t>
      </w:r>
      <w:r>
        <w:rPr>
          <w:iCs/>
          <w:i/>
        </w:rPr>
        <w:t xml:space="preserve">DPV-Ethikcode</w:t>
      </w:r>
      <w:r>
        <w:t xml:space="preserve">).</w:t>
      </w:r>
    </w:p>
    <w:bookmarkEnd w:id="27"/>
    <w:bookmarkStart w:id="28" w:name="Xc903d936f5f45cb794800bf7ed4af00a12f9f74"/>
    <w:p>
      <w:pPr>
        <w:pStyle w:val="Heading2"/>
      </w:pPr>
      <w:r>
        <w:t xml:space="preserve">Conclusion: Delivering Excellence in Germany's Urban Psychology Market</w:t>
      </w:r>
    </w:p>
    <w:p>
      <w:pPr>
        <w:pStyle w:val="FirstParagraph"/>
      </w:pPr>
      <w:r>
        <w:t xml:space="preserve">This Marketing Plan positions the Psychologist as an indispensable partner for mental wellness within Frankfurt, Germany. By deeply understanding the city’s unique pressures—from finance-sector burnout to expatriate integration—this strategy creates a practice that resonates with local needs while upholding rigorous German professional standards. Unlike generic approaches, it leverages Frankfurt’s identity as a global crossroads to build trust through cultural competence and evidence-based care. With systematic implementation, this plan will establish the practice as the premier destination for Psychological services in Germany's most dynamic city within 18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in Germany Frankfurt</dc:title>
  <dc:creator/>
  <dc:language>en</dc:language>
  <cp:keywords/>
  <dcterms:created xsi:type="dcterms:W3CDTF">2026-07-23T10:48:41Z</dcterms:created>
  <dcterms:modified xsi:type="dcterms:W3CDTF">2026-07-23T10:48:41Z</dcterms:modified>
</cp:coreProperties>
</file>

<file path=docProps/custom.xml><?xml version="1.0" encoding="utf-8"?>
<Properties xmlns="http://schemas.openxmlformats.org/officeDocument/2006/custom-properties" xmlns:vt="http://schemas.openxmlformats.org/officeDocument/2006/docPropsVTypes"/>
</file>