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2" w:name="X8d0f446a67c66df62888caf0d5f63d26a4ca0ca"/>
    <w:p>
      <w:pPr>
        <w:pStyle w:val="Heading1"/>
      </w:pPr>
      <w:r>
        <w:t xml:space="preserve">Comprehensive Marketing Plan for Psychologist Services in India Bangalore</w:t>
      </w:r>
    </w:p>
    <w:bookmarkStart w:id="20" w:name="executive-summary"/>
    <w:p>
      <w:pPr>
        <w:pStyle w:val="Heading2"/>
      </w:pPr>
      <w:r>
        <w:t xml:space="preserve">Executive Summary</w:t>
      </w:r>
    </w:p>
    <w:p>
      <w:pPr>
        <w:pStyle w:val="FirstParagraph"/>
      </w:pPr>
      <w:r>
        <w:t xml:space="preserve">This Marketing Plan outlines a targeted strategy to establish and grow a private psychology practice in Bangalore, India. As mental health awareness surges across India Bangalore, this plan leverages the city's unique socio-economic landscape to position our Psychologist as the premier choice for evidence-based psychological care. With Bangalore's rapidly urbanizing population facing unprecedented stressors—from tech industry burnout to cultural shifts—this Marketing Plan addresses critical gaps in accessible, culturally competent mental healthcare. Our objective is to achieve 30% market penetration among target demographics within 18 months through integrated digital and community-driven tactics.</w:t>
      </w:r>
    </w:p>
    <w:bookmarkEnd w:id="20"/>
    <w:bookmarkStart w:id="21" w:name="market-analysis-india-bangalore-context"/>
    <w:p>
      <w:pPr>
        <w:pStyle w:val="Heading2"/>
      </w:pPr>
      <w:r>
        <w:t xml:space="preserve">Market Analysis: India Bangalore Context</w:t>
      </w:r>
    </w:p>
    <w:p>
      <w:pPr>
        <w:pStyle w:val="FirstParagraph"/>
      </w:pPr>
      <w:r>
        <w:t xml:space="preserve">Bangalore's mental health landscape presents both opportunity and urgency. According to NIMHANS (National Institute of Mental Health and Neuro Sciences), over 15% of Bangalore residents experience anxiety or depression, yet only 30% seek professional help due to stigma, cost barriers, and limited access. This gap is particularly acute among working professionals (40% of the city's workforce) and young adults aged 18-35. The rise of startup culture has intensified stress-related disorders, creating a high-demand segment for corporate wellness partnerships.</w:t>
      </w:r>
    </w:p>
    <w:p>
      <w:pPr>
        <w:pStyle w:val="BodyText"/>
      </w:pPr>
      <w:r>
        <w:t xml:space="preserve">Competitive analysis reveals two key gaps: First, most psychologists in India Bangalore lack digital marketing expertise, resulting in poor online visibility. Second, few offer culturally nuanced therapy addressing Indian family dynamics and workplace pressures. Our Marketing Plan directly targets these voids by combining clinical excellence with hyper-localized outreach.</w:t>
      </w:r>
    </w:p>
    <w:bookmarkEnd w:id="21"/>
    <w:bookmarkStart w:id="22" w:name="marketing-objectives"/>
    <w:p>
      <w:pPr>
        <w:pStyle w:val="Heading2"/>
      </w:pPr>
      <w:r>
        <w:t xml:space="preserve">Marketing Objectives</w:t>
      </w:r>
    </w:p>
    <w:p>
      <w:pPr>
        <w:numPr>
          <w:ilvl w:val="0"/>
          <w:numId w:val="1001"/>
        </w:numPr>
        <w:pStyle w:val="Compact"/>
      </w:pPr>
      <w:r>
        <w:t xml:space="preserve">Secure 150 new clients within the first year through targeted campaigns</w:t>
      </w:r>
    </w:p>
    <w:p>
      <w:pPr>
        <w:numPr>
          <w:ilvl w:val="0"/>
          <w:numId w:val="1001"/>
        </w:numPr>
        <w:pStyle w:val="Compact"/>
      </w:pPr>
      <w:r>
        <w:t xml:space="preserve">Achieve 85% brand recognition among Bangalore's corporate sector (top 100 companies)</w:t>
      </w:r>
    </w:p>
    <w:bookmarkEnd w:id="22"/>
    <w:bookmarkStart w:id="23" w:name="target-audience-segmentation"/>
    <w:p>
      <w:pPr>
        <w:pStyle w:val="Heading2"/>
      </w:pPr>
      <w:r>
        <w:t xml:space="preserve">Target Audience Segmentation</w:t>
      </w:r>
    </w:p>
    <w:p>
      <w:pPr>
        <w:pStyle w:val="FirstParagraph"/>
      </w:pPr>
      <w:r>
        <w:t xml:space="preserve">Our Marketing Plan prioritizes three high-value segments in India Bangalore:</w:t>
      </w:r>
    </w:p>
    <w:p>
      <w:pPr>
        <w:numPr>
          <w:ilvl w:val="0"/>
          <w:numId w:val="1002"/>
        </w:numPr>
        <w:pStyle w:val="Compact"/>
      </w:pPr>
      <w:r>
        <w:rPr>
          <w:bCs/>
          <w:b/>
        </w:rPr>
        <w:t xml:space="preserve">Corporate Professionals (60% of target):</w:t>
      </w:r>
      <w:r>
        <w:t xml:space="preserve"> </w:t>
      </w:r>
      <w:r>
        <w:t xml:space="preserve">Tech employees aged 28-45 in companies like Infosys, TCS, and startups. They seek discreet therapy addressing work-life imbalance and career anxiety.</w:t>
      </w:r>
    </w:p>
    <w:p>
      <w:pPr>
        <w:numPr>
          <w:ilvl w:val="0"/>
          <w:numId w:val="1002"/>
        </w:numPr>
        <w:pStyle w:val="Compact"/>
      </w:pPr>
      <w:r>
        <w:rPr>
          <w:bCs/>
          <w:b/>
        </w:rPr>
        <w:t xml:space="preserve">Urban Youth (25% of target):</w:t>
      </w:r>
      <w:r>
        <w:t xml:space="preserve"> </w:t>
      </w:r>
      <w:r>
        <w:t xml:space="preserve">College students and young adults facing academic pressure and social media-related mental health challenges.</w:t>
      </w:r>
    </w:p>
    <w:p>
      <w:pPr>
        <w:numPr>
          <w:ilvl w:val="0"/>
          <w:numId w:val="1002"/>
        </w:numPr>
        <w:pStyle w:val="Compact"/>
      </w:pPr>
      <w:r>
        <w:rPr>
          <w:bCs/>
          <w:b/>
        </w:rPr>
        <w:t xml:space="preserve">Families (15% of target):</w:t>
      </w:r>
      <w:r>
        <w:t xml:space="preserve"> </w:t>
      </w:r>
      <w:r>
        <w:t xml:space="preserve">Parents seeking child psychology services for ADHD, learning disorders, or adolescent behavioral issues.</w:t>
      </w:r>
    </w:p>
    <w:bookmarkEnd w:id="23"/>
    <w:bookmarkStart w:id="27" w:name="core-marketing-strategies"/>
    <w:p>
      <w:pPr>
        <w:pStyle w:val="Heading2"/>
      </w:pPr>
      <w:r>
        <w:t xml:space="preserve">Core Marketing Strategies</w:t>
      </w:r>
    </w:p>
    <w:p>
      <w:pPr>
        <w:pStyle w:val="FirstParagraph"/>
      </w:pPr>
      <w:r>
        <w:t xml:space="preserve">This Marketing Plan integrates digital precision with Bangalore's community-centric culture:</w:t>
      </w:r>
    </w:p>
    <w:bookmarkStart w:id="24" w:name="digital-dominance-with-localized-content"/>
    <w:p>
      <w:pPr>
        <w:pStyle w:val="Heading3"/>
      </w:pPr>
      <w:r>
        <w:t xml:space="preserve">1. Digital Dominance with Localized Content</w:t>
      </w:r>
    </w:p>
    <w:p>
      <w:pPr>
        <w:pStyle w:val="FirstParagraph"/>
      </w:pPr>
      <w:r>
        <w:t xml:space="preserve">A mobile-first strategy dominates our approach. We'll develop a multilingual (English, Kannada, Tamil) website featuring Bangalore-specific content like "Managing Startup Pressure in Bengaluru" and "Cultural Sensitivity in Family Therapy for Indian Families." SEO tactics target high-volume local keywords: "psychologist near me Bangalore," "counseling services India," and "stress management Bangalore." A weekly Instagram series ("Mental Health Monday: Bangalore Edition") will share relatable content addressing city-specific stressors (e.g., traffic anxiety, monsoon blues).</w:t>
      </w:r>
    </w:p>
    <w:bookmarkEnd w:id="24"/>
    <w:bookmarkStart w:id="25" w:name="corporate-wellness-partnerships"/>
    <w:p>
      <w:pPr>
        <w:pStyle w:val="Heading3"/>
      </w:pPr>
      <w:r>
        <w:t xml:space="preserve">2. Corporate Wellness Partnerships</w:t>
      </w:r>
    </w:p>
    <w:p>
      <w:pPr>
        <w:pStyle w:val="FirstParagraph"/>
      </w:pPr>
      <w:r>
        <w:t xml:space="preserve">Recognizing that 70% of Bangalore's workforce is employed by corporations, our Marketing Plan includes a dedicated B2B outreach. We'll offer free "Mindful Mondays" workshops at tech hubs like Whitefield and Koramangala, positioning the Psychologist as an industry partner. Customized programs will address Bengaluru-specific issues: "Reducing Burnout in IT Professionals" and "Building Resilience in Startups." This directly targets India Bangalore's corporate ecosystem while generating referrals.</w:t>
      </w:r>
    </w:p>
    <w:bookmarkEnd w:id="25"/>
    <w:bookmarkStart w:id="26" w:name="community-trust-building"/>
    <w:p>
      <w:pPr>
        <w:pStyle w:val="Heading3"/>
      </w:pPr>
      <w:r>
        <w:t xml:space="preserve">3. Community Trust Building</w:t>
      </w:r>
    </w:p>
    <w:p>
      <w:pPr>
        <w:pStyle w:val="FirstParagraph"/>
      </w:pPr>
      <w:r>
        <w:t xml:space="preserve">Bangalore's neighborhoods thrive on community networks. Our Marketing Plan partners with local influencers—like respected yoga studios (e.g., The Yoga House), women's collectives, and schools—to host free mental health sessions. We'll collaborate with NGOs such as SNEHA for outreach to underprivileged youth in Koramangala slums, embedding the Psychologist into Bangalore's social fabric.</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Advertising (Google/FB)</w:t>
            </w:r>
          </w:p>
        </w:tc>
        <w:tc>
          <w:tcPr/>
          <w:p>
            <w:pPr>
              <w:pStyle w:val="Compact"/>
              <w:jc w:val="left"/>
            </w:pPr>
            <w:r>
              <w:t xml:space="preserve">35%</w:t>
            </w:r>
          </w:p>
        </w:tc>
        <w:tc>
          <w:tcPr/>
          <w:p>
            <w:pPr>
              <w:pStyle w:val="Compact"/>
              <w:jc w:val="left"/>
            </w:pPr>
            <w:r>
              <w:t xml:space="preserve">Tailored Bangalore geo-targeting; retargeting campaigns for high-intent users</w:t>
            </w:r>
          </w:p>
        </w:tc>
      </w:tr>
      <w:tr>
        <w:tc>
          <w:tcPr/>
          <w:p>
            <w:pPr>
              <w:pStyle w:val="Compact"/>
              <w:jc w:val="left"/>
            </w:pPr>
            <w:r>
              <w:t xml:space="preserve">Corporate Partnerships</w:t>
            </w:r>
          </w:p>
        </w:tc>
        <w:tc>
          <w:tcPr/>
          <w:p>
            <w:pPr>
              <w:pStyle w:val="Compact"/>
              <w:jc w:val="left"/>
            </w:pPr>
            <w:r>
              <w:t xml:space="preserve">25%</w:t>
            </w:r>
          </w:p>
        </w:tc>
        <w:tc>
          <w:tcPr/>
          <w:p>
            <w:pPr>
              <w:pStyle w:val="Compact"/>
              <w:jc w:val="left"/>
            </w:pPr>
            <w:r>
              <w:t xml:space="preserve">Workshop logistics, branded wellness kits for employee distribution</w:t>
            </w:r>
          </w:p>
        </w:tc>
      </w:tr>
      <w:tr>
        <w:tc>
          <w:tcPr/>
          <w:p>
            <w:pPr>
              <w:pStyle w:val="Compact"/>
              <w:jc w:val="left"/>
            </w:pPr>
            <w:r>
              <w:t xml:space="preserve">Community Events</w:t>
            </w:r>
          </w:p>
        </w:tc>
        <w:tc>
          <w:tcPr/>
          <w:p>
            <w:pPr>
              <w:pStyle w:val="Compact"/>
              <w:jc w:val="left"/>
            </w:pPr>
            <w:r>
              <w:t xml:space="preserve">20%</w:t>
            </w:r>
          </w:p>
        </w:tc>
        <w:tc>
          <w:tcPr/>
          <w:p>
            <w:pPr>
              <w:pStyle w:val="Compact"/>
              <w:jc w:val="left"/>
            </w:pPr>
            <w:r>
              <w:t xml:space="preserve">Venue rentals, local influencer collaborations in Bangalore neighborhoods</w:t>
            </w:r>
          </w:p>
        </w:tc>
      </w:tr>
      <w:tr>
        <w:tc>
          <w:tcPr/>
          <w:p>
            <w:pPr>
              <w:pStyle w:val="Compact"/>
              <w:jc w:val="left"/>
            </w:pPr>
            <w:r>
              <w:t xml:space="preserve">Content Creation</w:t>
            </w:r>
          </w:p>
        </w:tc>
        <w:tc>
          <w:tcPr/>
          <w:p>
            <w:pPr>
              <w:pStyle w:val="Compact"/>
              <w:jc w:val="left"/>
            </w:pPr>
            <w:r>
              <w:t xml:space="preserve">15%</w:t>
            </w:r>
          </w:p>
        </w:tc>
        <w:tc>
          <w:tcPr/>
          <w:p>
            <w:pPr>
              <w:pStyle w:val="Compact"/>
              <w:jc w:val="left"/>
            </w:pPr>
            <w:r>
              <w:t xml:space="preserve">Bengali/English video content, blog posts addressing India Bangalore culture</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Misalignment adjustments for India Bangalore market dynamics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Website launch with Bangalore-specific content; secure first 3 corporate partnerships (e.g., a mid-sized tech firm in Electronic City).</w:t>
      </w:r>
    </w:p>
    <w:p>
      <w:pPr>
        <w:pStyle w:val="BodyText"/>
      </w:pPr>
      <w:r>
        <w:rPr>
          <w:bCs/>
          <w:b/>
        </w:rPr>
        <w:t xml:space="preserve">Months 4-6:</w:t>
      </w:r>
      <w:r>
        <w:t xml:space="preserve"> </w:t>
      </w:r>
      <w:r>
        <w:t xml:space="preserve">Roll out community workshops across 5 Bangalore localities; initiate Instagram campaign targeting #MentalHealthInBangalore.</w:t>
      </w:r>
    </w:p>
    <w:p>
      <w:pPr>
        <w:pStyle w:val="BodyText"/>
      </w:pPr>
      <w:r>
        <w:rPr>
          <w:bCs/>
          <w:b/>
        </w:rPr>
        <w:t xml:space="preserve">Months 7-12:</w:t>
      </w:r>
      <w:r>
        <w:t xml:space="preserve"> </w:t>
      </w:r>
      <w:r>
        <w:t xml:space="preserve">Scale corporate programs to 15+ companies; publish "Bangalore Mental Health Report" with NIMHANS data for credibility.</w:t>
      </w:r>
    </w:p>
    <w:bookmarkEnd w:id="29"/>
    <w:bookmarkStart w:id="30" w:name="measurement-evaluation"/>
    <w:p>
      <w:pPr>
        <w:pStyle w:val="Heading2"/>
      </w:pPr>
      <w:r>
        <w:t xml:space="preserve">Measurement &amp; Evaluation</w:t>
      </w:r>
    </w:p>
    <w:p>
      <w:pPr>
        <w:pStyle w:val="FirstParagraph"/>
      </w:pPr>
      <w:r>
        <w:t xml:space="preserve">We track success through Bangalore-specific KPIs:</w:t>
      </w:r>
    </w:p>
    <w:p>
      <w:pPr>
        <w:numPr>
          <w:ilvl w:val="0"/>
          <w:numId w:val="1003"/>
        </w:numPr>
        <w:pStyle w:val="Compact"/>
      </w:pPr>
      <w:r>
        <w:rPr>
          <w:bCs/>
          <w:b/>
        </w:rPr>
        <w:t xml:space="preserve">Brand Awareness:</w:t>
      </w:r>
      <w:r>
        <w:t xml:space="preserve"> </w:t>
      </w:r>
      <w:r>
        <w:t xml:space="preserve">Monthly social media reach within Bengaluru (target: 50K+ impressions/month)</w:t>
      </w:r>
    </w:p>
    <w:p>
      <w:pPr>
        <w:numPr>
          <w:ilvl w:val="0"/>
          <w:numId w:val="1003"/>
        </w:numPr>
        <w:pStyle w:val="Compact"/>
      </w:pPr>
      <w:r>
        <w:rPr>
          <w:bCs/>
          <w:b/>
        </w:rPr>
        <w:t xml:space="preserve">Client Acquisition:</w:t>
      </w:r>
      <w:r>
        <w:t xml:space="preserve"> </w:t>
      </w:r>
      <w:r>
        <w:t xml:space="preserve">Cost per qualified lead in India Bangalore (target: ≤ ₹800)</w:t>
      </w:r>
    </w:p>
    <w:p>
      <w:pPr>
        <w:numPr>
          <w:ilvl w:val="0"/>
          <w:numId w:val="1003"/>
        </w:numPr>
        <w:pStyle w:val="Compact"/>
      </w:pPr>
      <w:r>
        <w:rPr>
          <w:bCs/>
          <w:b/>
        </w:rPr>
        <w:t xml:space="preserve">Clinical Impact:</w:t>
      </w:r>
      <w:r>
        <w:t xml:space="preserve"> </w:t>
      </w:r>
      <w:r>
        <w:t xml:space="preserve">Client retention rate and referral rate from corporate partners</w:t>
      </w:r>
    </w:p>
    <w:p>
      <w:pPr>
        <w:pStyle w:val="FirstParagraph"/>
      </w:pPr>
      <w:r>
        <w:t xml:space="preserve">This Marketing Plan is engineered for India Bangalore's unique context. By embedding the Psychologist into the city's professional, cultural, and digital ecosystem—rather than treating Bangalore as just another market—we build sustainable trust. The plan addresses India's mental health crisis through hyper-localized service design while ensuring every tactic reinforces our brand as "Bangalore’s trusted Psychologist for real-life challenges."</w:t>
      </w:r>
    </w:p>
    <w:bookmarkEnd w:id="30"/>
    <w:bookmarkStart w:id="31" w:name="conclusion"/>
    <w:p>
      <w:pPr>
        <w:pStyle w:val="Heading2"/>
      </w:pPr>
      <w:r>
        <w:t xml:space="preserve">Conclusion</w:t>
      </w:r>
    </w:p>
    <w:p>
      <w:pPr>
        <w:pStyle w:val="FirstParagraph"/>
      </w:pPr>
      <w:r>
        <w:t xml:space="preserve">As mental healthcare demand soars in India Bangalore, this Marketing Plan transforms the Psychologist from a clinical service into a community pillar. Through strategic digital engagement, corporate collaboration, and culturally intelligent outreach, we position our practice to become synonymous with accessible, effective psychological care in one of Asia's most dynamic cities. This is not merely a marketing strategy—it's an investment in Bangalore's mental wellbeing.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India Bangalore</dc:title>
  <dc:creator/>
  <dc:language>en</dc:language>
  <cp:keywords/>
  <dcterms:created xsi:type="dcterms:W3CDTF">2026-07-23T08:53:58Z</dcterms:created>
  <dcterms:modified xsi:type="dcterms:W3CDTF">2026-07-23T08:53:58Z</dcterms:modified>
</cp:coreProperties>
</file>

<file path=docProps/custom.xml><?xml version="1.0" encoding="utf-8"?>
<Properties xmlns="http://schemas.openxmlformats.org/officeDocument/2006/custom-properties" xmlns:vt="http://schemas.openxmlformats.org/officeDocument/2006/docPropsVTypes"/>
</file>