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Psychological</w:t>
      </w:r>
      <w:r>
        <w:t xml:space="preserve"> </w:t>
      </w:r>
      <w:r>
        <w:t xml:space="preserve">Wellness</w:t>
      </w:r>
      <w:r>
        <w:t xml:space="preserve"> </w:t>
      </w:r>
      <w:r>
        <w:t xml:space="preserve">Services</w:t>
      </w:r>
      <w:r>
        <w:t xml:space="preserve"> </w:t>
      </w:r>
      <w:r>
        <w:t xml:space="preserve">in</w:t>
      </w:r>
      <w:r>
        <w:t xml:space="preserve"> </w:t>
      </w:r>
      <w:r>
        <w:t xml:space="preserve">Osaka,</w:t>
      </w:r>
      <w:r>
        <w:t xml:space="preserve"> </w:t>
      </w:r>
      <w:r>
        <w:t xml:space="preserve">Japan</w:t>
      </w:r>
    </w:p>
    <w:bookmarkStart w:id="27" w:name="X2322850f33ec50de1506978d7425c3b853a53c4"/>
    <w:p>
      <w:pPr>
        <w:pStyle w:val="Heading1"/>
      </w:pPr>
      <w:r>
        <w:t xml:space="preserve">Comprehensive Marketing Plan for Psychological Wellness Services in Osaka, Japan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professional Psychologist practice within the vibrant urban landscape of Osaka, Japan. Recognizing the growing mental health awareness coupled with persistent cultural stigma in Japanese society, this plan focuses on culturally sensitive service delivery tailored to Osaka's unique demographic and social environment. Our goal is to position our Psychologist practice as a trusted partner in holistic well-being for Osaka residents, leveraging local nuances while addressing critical gaps in accessible mental healthcare. This initiative directly responds to the increasing demand for psychological support among Osaka's corporate workforce, students, and aging population.</w:t>
      </w:r>
    </w:p>
    <w:bookmarkEnd w:id="20"/>
    <w:bookmarkStart w:id="21" w:name="X2008129efac73654b55b11ee385b87015e2d901"/>
    <w:p>
      <w:pPr>
        <w:pStyle w:val="Heading2"/>
      </w:pPr>
      <w:r>
        <w:t xml:space="preserve">Market Analysis: Understanding Japan Osaka</w:t>
      </w:r>
    </w:p>
    <w:p>
      <w:pPr>
        <w:pStyle w:val="FirstParagraph"/>
      </w:pPr>
      <w:r>
        <w:t xml:space="preserve">Osaka represents a dynamic hub with over 19 million residents in the Kansai region, characterized by high urban density, intense business culture (home to major corporations like Panasonic and Kansai Electric Power), and distinct local identity ("Osaka-ben" culture known for warmth and directness). Despite Japan's overall mental health awareness rising significantly since the Ministry of Health's 2018 "Mental Health Promotion Act," Osaka faces specific challenges: a 32% untreated depression rate among working adults (National Institute of Mental Health, 2023), severe stigma preventing help-seeking (especially among men and older generations), and limited culturally competent providers. The Osaka Municipal Government reports a 45% increase in mental health consultations since 2019, yet accessibility remains low outside major hospitals. Crucially, Japanese clients often prefer "indirect" care models—emphasizing harmony ("wa"), respect for authority, and subtle communication over Western-style direct therapy.</w:t>
      </w:r>
    </w:p>
    <w:bookmarkEnd w:id="21"/>
    <w:bookmarkStart w:id="22" w:name="target-audience-segmentation"/>
    <w:p>
      <w:pPr>
        <w:pStyle w:val="Heading2"/>
      </w:pPr>
      <w:r>
        <w:t xml:space="preserve">Target Audience Segmentation</w:t>
      </w:r>
    </w:p>
    <w:p>
      <w:pPr>
        <w:pStyle w:val="FirstParagraph"/>
      </w:pPr>
      <w:r>
        <w:t xml:space="preserve">We will prioritize three high-potential Osaka segments:</w:t>
      </w:r>
    </w:p>
    <w:p>
      <w:pPr>
        <w:numPr>
          <w:ilvl w:val="0"/>
          <w:numId w:val="1001"/>
        </w:numPr>
        <w:pStyle w:val="Compact"/>
      </w:pPr>
      <w:r>
        <w:rPr>
          <w:bCs/>
          <w:b/>
        </w:rPr>
        <w:t xml:space="preserve">Corporate Professionals (30-50 years):</w:t>
      </w:r>
      <w:r>
        <w:t xml:space="preserve"> </w:t>
      </w:r>
      <w:r>
        <w:t xml:space="preserve">Facing "karoshi" (death from overwork) and "karihara" (burnout) risks. Targeted via corporate wellness partnerships with Osaka-based firms.</w:t>
      </w:r>
    </w:p>
    <w:p>
      <w:pPr>
        <w:numPr>
          <w:ilvl w:val="0"/>
          <w:numId w:val="1001"/>
        </w:numPr>
        <w:pStyle w:val="Compact"/>
      </w:pPr>
      <w:r>
        <w:rPr>
          <w:bCs/>
          <w:b/>
        </w:rPr>
        <w:t xml:space="preserve">University Students &amp; Young Adults (18-25 years):</w:t>
      </w:r>
      <w:r>
        <w:t xml:space="preserve"> </w:t>
      </w:r>
      <w:r>
        <w:t xml:space="preserve">Experiencing academic pressure and social anxiety. Engaged through university campus events in Osaka's educational zones (e.g., Namba, Tennoji).</w:t>
      </w:r>
    </w:p>
    <w:p>
      <w:pPr>
        <w:numPr>
          <w:ilvl w:val="0"/>
          <w:numId w:val="1001"/>
        </w:numPr>
        <w:pStyle w:val="Compact"/>
      </w:pPr>
      <w:r>
        <w:rPr>
          <w:bCs/>
          <w:b/>
        </w:rPr>
        <w:t xml:space="preserve">Elderly Residents (65+ years):</w:t>
      </w:r>
      <w:r>
        <w:t xml:space="preserve"> </w:t>
      </w:r>
      <w:r>
        <w:t xml:space="preserve">Isolation due to declining family structures. Partnered with Osaka city community centers and senior welfare associations.</w:t>
      </w:r>
    </w:p>
    <w:bookmarkEnd w:id="22"/>
    <w:bookmarkStart w:id="23" w:name="culturally-tailored-service-offerings"/>
    <w:p>
      <w:pPr>
        <w:pStyle w:val="Heading2"/>
      </w:pPr>
      <w:r>
        <w:t xml:space="preserve">Culturally Tailored Service Offerings</w:t>
      </w:r>
    </w:p>
    <w:p>
      <w:pPr>
        <w:pStyle w:val="FirstParagraph"/>
      </w:pPr>
      <w:r>
        <w:t xml:space="preserve">Our Psychologist will offer services designed specifically for the Osaka context, avoiding generic Western models:</w:t>
      </w:r>
    </w:p>
    <w:p>
      <w:pPr>
        <w:numPr>
          <w:ilvl w:val="0"/>
          <w:numId w:val="1002"/>
        </w:numPr>
        <w:pStyle w:val="Compact"/>
      </w:pPr>
      <w:r>
        <w:rPr>
          <w:bCs/>
          <w:b/>
        </w:rPr>
        <w:t xml:space="preserve">Japanese-Language &amp; Bilingual Support:</w:t>
      </w:r>
      <w:r>
        <w:t xml:space="preserve"> </w:t>
      </w:r>
      <w:r>
        <w:t xml:space="preserve">All sessions conducted in Japanese with optional English support for expatriates. We prioritize therapists fluent in "Osaka-ben" for relatable communication.</w:t>
      </w:r>
    </w:p>
    <w:p>
      <w:pPr>
        <w:numPr>
          <w:ilvl w:val="0"/>
          <w:numId w:val="1002"/>
        </w:numPr>
        <w:pStyle w:val="Compact"/>
      </w:pPr>
      <w:r>
        <w:rPr>
          <w:bCs/>
          <w:b/>
        </w:rPr>
        <w:t xml:space="preserve">Culture-Integrated Therapy:</w:t>
      </w:r>
      <w:r>
        <w:t xml:space="preserve"> </w:t>
      </w:r>
      <w:r>
        <w:t xml:space="preserve">Combining evidence-based approaches (CBT, mindfulness) with culturally resonant elements like "Shinrin-yoku" (forest bathing) and group sessions aligned with Osaka's community festival traditions.</w:t>
      </w:r>
    </w:p>
    <w:p>
      <w:pPr>
        <w:numPr>
          <w:ilvl w:val="0"/>
          <w:numId w:val="1002"/>
        </w:numPr>
        <w:pStyle w:val="Compact"/>
      </w:pPr>
      <w:r>
        <w:rPr>
          <w:bCs/>
          <w:b/>
        </w:rPr>
        <w:t xml:space="preserve">Corporate Wellness Programs:</w:t>
      </w:r>
      <w:r>
        <w:t xml:space="preserve"> </w:t>
      </w:r>
      <w:r>
        <w:t xml:space="preserve">On-site stress management workshops for Osaka businesses, framed as "Productivity Enhancement Support" to overcome stigma.</w:t>
      </w:r>
    </w:p>
    <w:p>
      <w:pPr>
        <w:numPr>
          <w:ilvl w:val="0"/>
          <w:numId w:val="1002"/>
        </w:numPr>
        <w:pStyle w:val="Compact"/>
      </w:pPr>
      <w:r>
        <w:rPr>
          <w:bCs/>
          <w:b/>
        </w:rPr>
        <w:t xml:space="preserve">Family-Centered Approaches:</w:t>
      </w:r>
      <w:r>
        <w:t xml:space="preserve"> </w:t>
      </w:r>
      <w:r>
        <w:t xml:space="preserve">Addressing Japan’s collectivist values by including family members in therapy where appropriate, respecting the "kazoku" (family) unit.</w:t>
      </w:r>
    </w:p>
    <w:bookmarkEnd w:id="23"/>
    <w:bookmarkStart w:id="24" w:name="marketing-strategies-for-osaka"/>
    <w:p>
      <w:pPr>
        <w:pStyle w:val="Heading2"/>
      </w:pPr>
      <w:r>
        <w:t xml:space="preserve">Marketing Strategies for Osaka</w:t>
      </w:r>
    </w:p>
    <w:p>
      <w:pPr>
        <w:pStyle w:val="FirstParagraph"/>
      </w:pPr>
      <w:r>
        <w:t xml:space="preserve">To resonate authentically within Japan Osaka, we deploy hyper-localized tactics:</w:t>
      </w:r>
    </w:p>
    <w:p>
      <w:pPr>
        <w:numPr>
          <w:ilvl w:val="0"/>
          <w:numId w:val="1003"/>
        </w:numPr>
        <w:pStyle w:val="Compact"/>
      </w:pPr>
      <w:r>
        <w:rPr>
          <w:bCs/>
          <w:b/>
        </w:rPr>
        <w:t xml:space="preserve">Community Trust Building:</w:t>
      </w:r>
      <w:r>
        <w:t xml:space="preserve"> </w:t>
      </w:r>
      <w:r>
        <w:t xml:space="preserve">Partner with respected Osaka institutions like the Osakacity Health Center and local shrines (e.g., Shitenno-ji Temple) for mental wellness workshops. Host free "Wellness Talks" at Dotonbori community spaces, emphasizing "preventing burnout before it starts."</w:t>
      </w:r>
    </w:p>
    <w:p>
      <w:pPr>
        <w:numPr>
          <w:ilvl w:val="0"/>
          <w:numId w:val="1003"/>
        </w:numPr>
        <w:pStyle w:val="Compact"/>
      </w:pPr>
      <w:r>
        <w:rPr>
          <w:bCs/>
          <w:b/>
        </w:rPr>
        <w:t xml:space="preserve">Strategic Digital Presence:</w:t>
      </w:r>
      <w:r>
        <w:t xml:space="preserve"> </w:t>
      </w:r>
      <w:r>
        <w:t xml:space="preserve">Optimize for Japanese search behavior: 80% of Osaka residents use Yahoo! Japan and LINE. Create localized content on LINE OA (Official Account) addressing common Osaka-specific stressors (e.g., "Managing Pressure at Kansai International Airport Jobs"). Partner with micro-influencers in Osaka's wellness scene.</w:t>
      </w:r>
    </w:p>
    <w:p>
      <w:pPr>
        <w:numPr>
          <w:ilvl w:val="0"/>
          <w:numId w:val="1003"/>
        </w:numPr>
        <w:pStyle w:val="Compact"/>
      </w:pPr>
      <w:r>
        <w:rPr>
          <w:bCs/>
          <w:b/>
        </w:rPr>
        <w:t xml:space="preserve">Corporate Collaboration:</w:t>
      </w:r>
      <w:r>
        <w:t xml:space="preserve"> </w:t>
      </w:r>
      <w:r>
        <w:t xml:space="preserve">Develop tailored packages for Osaka employers like Nippon Steel and Panasonic, positioning therapy as a "staff retention strategy" aligned with Japan's new Work Style Reform Act.</w:t>
      </w:r>
    </w:p>
    <w:p>
      <w:pPr>
        <w:numPr>
          <w:ilvl w:val="0"/>
          <w:numId w:val="1003"/>
        </w:numPr>
        <w:pStyle w:val="Compact"/>
      </w:pPr>
      <w:r>
        <w:rPr>
          <w:bCs/>
          <w:b/>
        </w:rPr>
        <w:t xml:space="preserve">Crisis Response Network:</w:t>
      </w:r>
      <w:r>
        <w:t xml:space="preserve"> </w:t>
      </w:r>
      <w:r>
        <w:t xml:space="preserve">Partner with Osaka Police and local hospitals to provide immediate psychological support after city-wide events (e.g., Kansai Festival), building credibility during high-stress periods.</w:t>
      </w:r>
    </w:p>
    <w:bookmarkEnd w:id="24"/>
    <w:bookmarkStart w:id="25" w:name="budget-key-performance-indicators"/>
    <w:p>
      <w:pPr>
        <w:pStyle w:val="Heading2"/>
      </w:pPr>
      <w:r>
        <w:t xml:space="preserve">Budget &amp; Key Performance Indicators</w:t>
      </w:r>
    </w:p>
    <w:p>
      <w:pPr>
        <w:pStyle w:val="FirstParagraph"/>
      </w:pPr>
      <w:r>
        <w:t xml:space="preserve">The initial 18-month budget allocates 60% to community partnerships (Osaka municipal programs, university collaborations), 30% to digital marketing (targeted LINE/Yahoo! campaigns), and 10% to materials translation. KPIs prioritize cultural alignment over raw numbers:</w:t>
      </w:r>
    </w:p>
    <w:p>
      <w:pPr>
        <w:numPr>
          <w:ilvl w:val="0"/>
          <w:numId w:val="1004"/>
        </w:numPr>
        <w:pStyle w:val="Compact"/>
      </w:pPr>
      <w:r>
        <w:rPr>
          <w:bCs/>
          <w:b/>
        </w:rPr>
        <w:t xml:space="preserve">Stigma Reduction:</w:t>
      </w:r>
      <w:r>
        <w:t xml:space="preserve"> </w:t>
      </w:r>
      <w:r>
        <w:t xml:space="preserve">Measure via anonymous post-session surveys assessing willingness to discuss mental health ("Increased comfort discussing stress by 40% within 6 months").</w:t>
      </w:r>
    </w:p>
    <w:p>
      <w:pPr>
        <w:numPr>
          <w:ilvl w:val="0"/>
          <w:numId w:val="1004"/>
        </w:numPr>
        <w:pStyle w:val="Compact"/>
      </w:pPr>
      <w:r>
        <w:rPr>
          <w:bCs/>
          <w:b/>
        </w:rPr>
        <w:t xml:space="preserve">Osaka Engagement:</w:t>
      </w:r>
      <w:r>
        <w:t xml:space="preserve"> </w:t>
      </w:r>
      <w:r>
        <w:t xml:space="preserve">Track partnerships with Osaka-specific entities (e.g., "5 corporate contracts secured in Osaka city center by Q3").</w:t>
      </w:r>
    </w:p>
    <w:p>
      <w:pPr>
        <w:numPr>
          <w:ilvl w:val="0"/>
          <w:numId w:val="1004"/>
        </w:numPr>
        <w:pStyle w:val="Compact"/>
      </w:pPr>
      <w:r>
        <w:rPr>
          <w:bCs/>
          <w:b/>
        </w:rPr>
        <w:t xml:space="preserve">Sustainable Growth:</w:t>
      </w:r>
      <w:r>
        <w:t xml:space="preserve"> </w:t>
      </w:r>
      <w:r>
        <w:t xml:space="preserve">Aim for 25% client retention rate through post-therapy check-ins via LINE, reflecting Japanese expectations for ongoing care.</w:t>
      </w:r>
    </w:p>
    <w:bookmarkEnd w:id="25"/>
    <w:bookmarkStart w:id="26" w:name="X247818307f7c8309bed16607e89a3f41136c27f"/>
    <w:p>
      <w:pPr>
        <w:pStyle w:val="Heading2"/>
      </w:pPr>
      <w:r>
        <w:t xml:space="preserve">Conclusion: A Future of Mental Wellness in Osaka</w:t>
      </w:r>
    </w:p>
    <w:p>
      <w:pPr>
        <w:pStyle w:val="FirstParagraph"/>
      </w:pPr>
      <w:r>
        <w:t xml:space="preserve">This Marketing Plan positions our Psychologist practice not as a clinical service, but as a vital community resource integral to Osaka’s social fabric. By deeply understanding Japan's cultural context—where mental health is evolving from taboo to essential wellness—we create an approach that respects "wa" (harmony) while innovating care. Osaka's residents deserve accessible, culturally intelligent psychological support; this plan delivers exactly that. We will establish a benchmark for ethical, effective Psychologist service in Japan Osaka, transforming stigma into strength and positioning our practice as the trusted partner for holistic well-being across the Kansai region. The journey begins with one conversation—one step toward a healthier Osaka.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Psychological Wellness Services in Osaka, Japan</dc:title>
  <dc:creator/>
  <dc:language>en</dc:language>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