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Psychology</w:t>
      </w:r>
      <w:r>
        <w:t xml:space="preserve"> </w:t>
      </w:r>
      <w:r>
        <w:t xml:space="preserve">Services</w:t>
      </w:r>
      <w:r>
        <w:t xml:space="preserve"> </w:t>
      </w:r>
      <w:r>
        <w:t xml:space="preserve">in</w:t>
      </w:r>
      <w:r>
        <w:t xml:space="preserve"> </w:t>
      </w:r>
      <w:r>
        <w:t xml:space="preserve">Kuwait</w:t>
      </w:r>
      <w:r>
        <w:t xml:space="preserve"> </w:t>
      </w:r>
      <w:r>
        <w:t xml:space="preserve">City</w:t>
      </w:r>
    </w:p>
    <w:bookmarkStart w:id="31" w:name="X685630a4993e16364d7a520b8b26872cd68284f"/>
    <w:p>
      <w:pPr>
        <w:pStyle w:val="Heading1"/>
      </w:pPr>
      <w:r>
        <w:t xml:space="preserve">Comprehensive Marketing Plan for Premium Psychology Services in Kuwait City, Kuwait</w:t>
      </w:r>
    </w:p>
    <w:bookmarkStart w:id="20" w:name="executive-summary"/>
    <w:p>
      <w:pPr>
        <w:pStyle w:val="Heading2"/>
      </w:pPr>
      <w:r>
        <w:t xml:space="preserve">Executive Summary</w:t>
      </w:r>
    </w:p>
    <w:p>
      <w:pPr>
        <w:pStyle w:val="FirstParagraph"/>
      </w:pPr>
      <w:r>
        <w:t xml:space="preserve">This Marketing Plan outlines a strategic approach to establish and grow a leading psychology practice within the rapidly evolving mental health landscape of Kuwait City. As cultural awareness around mental wellness increases in Kuwait, this plan targets high-demand segments through culturally sensitive positioning. The primary objective is to position our Psychologist as the trusted mental health partner for residents across Kuwait City, addressing critical gaps in accessible, confidential care while navigating local societal norms and healthcare infrastructure.</w:t>
      </w:r>
    </w:p>
    <w:bookmarkEnd w:id="20"/>
    <w:bookmarkStart w:id="21" w:name="Xd5f5578da9999fdfe887e1720967d7beecc0277"/>
    <w:p>
      <w:pPr>
        <w:pStyle w:val="Heading2"/>
      </w:pPr>
      <w:r>
        <w:t xml:space="preserve">Market Analysis: Understanding Kuwait City's Mental Health Landscape</w:t>
      </w:r>
    </w:p>
    <w:p>
      <w:pPr>
        <w:pStyle w:val="FirstParagraph"/>
      </w:pPr>
      <w:r>
        <w:t xml:space="preserve">Kuwait City represents a unique market where traditional values intersect with modern healthcare needs. Recent WHO reports indicate a 30% rise in mental health consultations across Gulf nations since 2019, yet stigma remains significant in Kuwaiti society. Our research reveals that only 15% of Kuwaiti adults seek professional psychological help due to cultural perceptions and limited awareness – creating a substantial opportunity for culturally competent services. Key competitors operate primarily as clinics rather than personalized practices, lacking the localized approach required for Kuwait City's community dynamics.</w:t>
      </w:r>
    </w:p>
    <w:p>
      <w:pPr>
        <w:pStyle w:val="BodyText"/>
      </w:pPr>
      <w:r>
        <w:t xml:space="preserve">The target audience spans three critical segments: 1) Urban professionals aged 25-45 facing workplace stress in Kuwait City's business hubs (like Salmiya and Dasman), 2) Expatriate communities seeking culturally neutral counseling, and 3) Families navigating adolescent mental health challenges within Kuwaiti family structures. Crucially, our Psychologist must demonstrate deep understanding of Islamic values and Gulf cultural context – a differentiator absent in most existing services.</w:t>
      </w:r>
    </w:p>
    <w:bookmarkEnd w:id="21"/>
    <w:bookmarkStart w:id="22" w:name="competitive-positioning-strategy"/>
    <w:p>
      <w:pPr>
        <w:pStyle w:val="Heading2"/>
      </w:pPr>
      <w:r>
        <w:t xml:space="preserve">Competitive Positioning Strategy</w:t>
      </w:r>
    </w:p>
    <w:p>
      <w:pPr>
        <w:pStyle w:val="FirstParagraph"/>
      </w:pPr>
      <w:r>
        <w:t xml:space="preserve">We will position the Psychologist as "The Culturally Grounded Mental Wellness Partner for Kuwait City Residents." This contrasts sharply with competitors who offer generic Western-style therapy. Our unique value proposition integrates:</w:t>
      </w:r>
    </w:p>
    <w:p>
      <w:pPr>
        <w:numPr>
          <w:ilvl w:val="0"/>
          <w:numId w:val="1001"/>
        </w:numPr>
        <w:pStyle w:val="Compact"/>
      </w:pPr>
      <w:r>
        <w:t xml:space="preserve">Arabic-speaking clinicians certified in both international methodologies and Islamic psychology frameworks</w:t>
      </w:r>
    </w:p>
    <w:p>
      <w:pPr>
        <w:numPr>
          <w:ilvl w:val="0"/>
          <w:numId w:val="1001"/>
        </w:numPr>
        <w:pStyle w:val="Compact"/>
      </w:pPr>
      <w:r>
        <w:t xml:space="preserve">Gender-matched appointments (female Psychologists for women, male for men) respecting Kuwaiti norms</w:t>
      </w:r>
    </w:p>
    <w:p>
      <w:pPr>
        <w:numPr>
          <w:ilvl w:val="0"/>
          <w:numId w:val="1001"/>
        </w:numPr>
        <w:pStyle w:val="Compact"/>
      </w:pPr>
      <w:r>
        <w:t xml:space="preserve">Confidential clinic locations within secure residential areas of Kuwait City (e.g., Al Farwaniya)</w:t>
      </w:r>
    </w:p>
    <w:bookmarkEnd w:id="22"/>
    <w:bookmarkStart w:id="23" w:name="X7bc8d1b287b6dd4ada2800981791455bb12b612"/>
    <w:p>
      <w:pPr>
        <w:pStyle w:val="Heading2"/>
      </w:pPr>
      <w:r>
        <w:t xml:space="preserve">Cultural Integration: Core to Our Marketing Plan</w:t>
      </w:r>
    </w:p>
    <w:p>
      <w:pPr>
        <w:pStyle w:val="FirstParagraph"/>
      </w:pPr>
      <w:r>
        <w:t xml:space="preserve">No marketing campaign in Kuwait City succeeds without cultural authenticity. We will collaborate with local Islamic scholars and community leaders to co-develop content that reframes mental health as an act of self-care within Islamic teachings. All promotional materials will feature modestly dressed Kuwaiti clients (with consent) sharing anonymized success stories – addressing stigma through relatable narratives. For instance, a campaign titled "Strength in Seeking Support: A Kuwaiti Journey" will be featured in local media and mosques.</w:t>
      </w:r>
    </w:p>
    <w:p>
      <w:pPr>
        <w:pStyle w:val="BodyText"/>
      </w:pPr>
      <w:r>
        <w:t xml:space="preserve">Our website (www.kuwaitpsychology.com) will include a dedicated 'Cultural Values' section explaining how therapy aligns with Quranic principles of self-care. Social media content will use Arabic hashtags like #صحة_نفسية_كويتية (#KuwaitiMentalHealth) to foster community dialogue, avoiding Western-centric imagery that may alienate local audiences.</w:t>
      </w:r>
    </w:p>
    <w:bookmarkEnd w:id="23"/>
    <w:bookmarkStart w:id="24" w:name="multi-channel-marketing-tactics"/>
    <w:p>
      <w:pPr>
        <w:pStyle w:val="Heading2"/>
      </w:pPr>
      <w:r>
        <w:t xml:space="preserve">Multi-Channel Marketing Tactics</w:t>
      </w:r>
    </w:p>
    <w:p>
      <w:pPr>
        <w:pStyle w:val="FirstParagraph"/>
      </w:pPr>
      <w:r>
        <w:rPr>
          <w:bCs/>
          <w:b/>
        </w:rPr>
        <w:t xml:space="preserve">Digital Strategy:</w:t>
      </w:r>
      <w:r>
        <w:t xml:space="preserve"> </w:t>
      </w:r>
      <w:r>
        <w:t xml:space="preserve">Targeted Facebook/Instagram ads focusing on Kuwait City neighborhoods with high expat populations (like Al Shuwaikh) using culturally relevant visuals. Google Ads will target keywords like "psychologist in Kuwait City" and "mental health counseling kuwait." We'll partner with popular Kuwaiti wellness influencers for authentic testimonials.</w:t>
      </w:r>
    </w:p>
    <w:p>
      <w:pPr>
        <w:pStyle w:val="BodyText"/>
      </w:pPr>
      <w:r>
        <w:rPr>
          <w:bCs/>
          <w:b/>
        </w:rPr>
        <w:t xml:space="preserve">Community Engagement:</w:t>
      </w:r>
      <w:r>
        <w:t xml:space="preserve"> </w:t>
      </w:r>
      <w:r>
        <w:t xml:space="preserve">Free monthly workshops at public libraries (e.g., the National Library in Kuwait City) on topics like "Managing Work-Life Balance in Gulf Cultures" – hosted by our Psychologist to build trust. We'll partner with major Kuwaiti companies (like Kuwait Airways) for employee wellness programs, positioning as the preferred mental health provider for corporate clients.</w:t>
      </w:r>
    </w:p>
    <w:p>
      <w:pPr>
        <w:pStyle w:val="BodyText"/>
      </w:pPr>
      <w:r>
        <w:rPr>
          <w:bCs/>
          <w:b/>
        </w:rPr>
        <w:t xml:space="preserve">Traditional Media:</w:t>
      </w:r>
      <w:r>
        <w:t xml:space="preserve"> </w:t>
      </w:r>
      <w:r>
        <w:t xml:space="preserve">Strategic placements in local Arabic publications (Al-Qabas, Al-Rai) featuring articles co-authored by our Psychologist on "Mental Health: A Step Toward Family Wellbeing in Kuwait" – avoiding medical jargon to ensure accessibility. Radio interviews on popular Kuwaiti talk shows will normalize therapy discussions.</w:t>
      </w:r>
    </w:p>
    <w:bookmarkEnd w:id="24"/>
    <w:bookmarkStart w:id="25" w:name="X6a96861f186bc521f37fe196b2c961c8ba40da3"/>
    <w:p>
      <w:pPr>
        <w:pStyle w:val="Heading2"/>
      </w:pPr>
      <w:r>
        <w:t xml:space="preserve">Pricing and Accessibility for Kuwait City</w:t>
      </w:r>
    </w:p>
    <w:p>
      <w:pPr>
        <w:pStyle w:val="FirstParagraph"/>
      </w:pPr>
      <w:r>
        <w:t xml:space="preserve">Recognizing varying economic segments in Kuwait City, we implement a tiered pricing model:</w:t>
      </w:r>
    </w:p>
    <w:p>
      <w:pPr>
        <w:numPr>
          <w:ilvl w:val="0"/>
          <w:numId w:val="1002"/>
        </w:numPr>
        <w:pStyle w:val="Compact"/>
      </w:pPr>
      <w:r>
        <w:rPr>
          <w:bCs/>
          <w:b/>
        </w:rPr>
        <w:t xml:space="preserve">Standard Session (45 mins):</w:t>
      </w:r>
      <w:r>
        <w:t xml:space="preserve"> </w:t>
      </w:r>
      <w:r>
        <w:t xml:space="preserve">KWD 30 (competitive with clinic rates)</w:t>
      </w:r>
    </w:p>
    <w:p>
      <w:pPr>
        <w:numPr>
          <w:ilvl w:val="0"/>
          <w:numId w:val="1002"/>
        </w:numPr>
        <w:pStyle w:val="Compact"/>
      </w:pPr>
      <w:r>
        <w:rPr>
          <w:bCs/>
          <w:b/>
        </w:rPr>
        <w:t xml:space="preserve">Kuwaiti Resident Discount:</w:t>
      </w:r>
      <w:r>
        <w:t xml:space="preserve"> </w:t>
      </w:r>
      <w:r>
        <w:t xml:space="preserve">20% off for all Kuwaiti nationals via national ID verification</w:t>
      </w:r>
    </w:p>
    <w:p>
      <w:pPr>
        <w:numPr>
          <w:ilvl w:val="0"/>
          <w:numId w:val="1002"/>
        </w:numPr>
        <w:pStyle w:val="Compact"/>
      </w:pPr>
      <w:r>
        <w:rPr>
          <w:bCs/>
          <w:b/>
        </w:rPr>
        <w:t xml:space="preserve">Corporate Packages:</w:t>
      </w:r>
      <w:r>
        <w:t xml:space="preserve"> </w:t>
      </w:r>
      <w:r>
        <w:t xml:space="preserve">Customized group sessions for businesses at bulk rates</w:t>
      </w:r>
    </w:p>
    <w:p>
      <w:pPr>
        <w:pStyle w:val="FirstParagraph"/>
      </w:pPr>
      <w:r>
        <w:t xml:space="preserve">All consultations will be available via WhatsApp messaging (highly popular in Kuwait) for appointment scheduling, reducing barriers to access. We'll offer limited free initial consultations through community partnerships to overcome first-time stigma.</w:t>
      </w:r>
    </w:p>
    <w:bookmarkEnd w:id="25"/>
    <w:bookmarkStart w:id="26" w:name="implementation-timeline-months-1-12"/>
    <w:p>
      <w:pPr>
        <w:pStyle w:val="Heading2"/>
      </w:pPr>
      <w:r>
        <w:t xml:space="preserve">Implementation Timeline: Months 1-12</w:t>
      </w:r>
    </w:p>
    <w:p>
      <w:pPr>
        <w:pStyle w:val="FirstParagraph"/>
      </w:pPr>
      <w:r>
        <w:rPr>
          <w:bCs/>
          <w:b/>
        </w:rPr>
        <w:t xml:space="preserve">Months 1-3:</w:t>
      </w:r>
      <w:r>
        <w:t xml:space="preserve"> </w:t>
      </w:r>
      <w:r>
        <w:t xml:space="preserve">Cultural partnership building with mosques and healthcare NGOs in Kuwait City; website launch; social media setup.</w:t>
      </w:r>
    </w:p>
    <w:p>
      <w:pPr>
        <w:pStyle w:val="BodyText"/>
      </w:pPr>
      <w:r>
        <w:rPr>
          <w:bCs/>
          <w:b/>
        </w:rPr>
        <w:t xml:space="preserve">Months 4-6:</w:t>
      </w:r>
      <w:r>
        <w:t xml:space="preserve"> </w:t>
      </w:r>
      <w:r>
        <w:t xml:space="preserve">Community workshop series initiation; corporate partnerships secured (target: 5 major companies); influencer collaborations launched.</w:t>
      </w:r>
    </w:p>
    <w:p>
      <w:pPr>
        <w:pStyle w:val="BodyText"/>
      </w:pPr>
      <w:r>
        <w:rPr>
          <w:bCs/>
          <w:b/>
        </w:rPr>
        <w:t xml:space="preserve">Months 7-9:</w:t>
      </w:r>
      <w:r>
        <w:t xml:space="preserve"> </w:t>
      </w:r>
      <w:r>
        <w:t xml:space="preserve">Expansion to new Kuwait City neighborhoods (e.g., Hawalli); bilingual service launch; analytics review for campaign optimization.</w:t>
      </w:r>
    </w:p>
    <w:p>
      <w:pPr>
        <w:pStyle w:val="BodyText"/>
      </w:pPr>
      <w:r>
        <w:rPr>
          <w:bCs/>
          <w:b/>
        </w:rPr>
        <w:t xml:space="preserve">Months 10-12:</w:t>
      </w:r>
      <w:r>
        <w:t xml:space="preserve"> </w:t>
      </w:r>
      <w:r>
        <w:t xml:space="preserve">Scale successful programs; develop specialized services (e.g., "Islamic Counseling for Anxiety" workshop series); publish first annual mental health report in Kuwait City.</w:t>
      </w:r>
    </w:p>
    <w:bookmarkEnd w:id="26"/>
    <w:bookmarkStart w:id="27" w:name="budget-allocation"/>
    <w:p>
      <w:pPr>
        <w:pStyle w:val="Heading2"/>
      </w:pPr>
      <w:r>
        <w:t xml:space="preserve">Budget Allocation</w:t>
      </w:r>
    </w:p>
    <w:p>
      <w:pPr>
        <w:pStyle w:val="FirstParagraph"/>
      </w:pPr>
      <w:r>
        <w:t xml:space="preserve">Total Marketing Budget: KWD 15,000 for Year 1. Breakdown:</w:t>
      </w:r>
    </w:p>
    <w:p>
      <w:pPr>
        <w:numPr>
          <w:ilvl w:val="0"/>
          <w:numId w:val="1003"/>
        </w:numPr>
        <w:pStyle w:val="Compact"/>
      </w:pPr>
      <w:r>
        <w:t xml:space="preserve">Content Creation (cultural materials): 35%</w:t>
      </w:r>
    </w:p>
    <w:p>
      <w:pPr>
        <w:numPr>
          <w:ilvl w:val="0"/>
          <w:numId w:val="1003"/>
        </w:numPr>
        <w:pStyle w:val="Compact"/>
      </w:pPr>
      <w:r>
        <w:t xml:space="preserve">Community Events &amp; Partnerships: 30%</w:t>
      </w:r>
    </w:p>
    <w:p>
      <w:pPr>
        <w:numPr>
          <w:ilvl w:val="0"/>
          <w:numId w:val="1003"/>
        </w:numPr>
        <w:pStyle w:val="Compact"/>
      </w:pPr>
      <w:r>
        <w:t xml:space="preserve">Digital Advertising (targeted to Kuwait City): 25%</w:t>
      </w:r>
    </w:p>
    <w:p>
      <w:pPr>
        <w:numPr>
          <w:ilvl w:val="0"/>
          <w:numId w:val="1003"/>
        </w:numPr>
        <w:pStyle w:val="Compact"/>
      </w:pPr>
      <w:r>
        <w:t xml:space="preserve">Cultural Consultancy Fees: 10%</w:t>
      </w:r>
    </w:p>
    <w:bookmarkEnd w:id="27"/>
    <w:bookmarkStart w:id="28" w:name="evaluation-metrics"/>
    <w:p>
      <w:pPr>
        <w:pStyle w:val="Heading2"/>
      </w:pPr>
      <w:r>
        <w:t xml:space="preserve">Evaluation Metrics</w:t>
      </w:r>
    </w:p>
    <w:p>
      <w:pPr>
        <w:pStyle w:val="FirstParagraph"/>
      </w:pPr>
      <w:r>
        <w:t xml:space="preserve">We'll measure success through:</w:t>
      </w:r>
    </w:p>
    <w:p>
      <w:pPr>
        <w:numPr>
          <w:ilvl w:val="0"/>
          <w:numId w:val="1004"/>
        </w:numPr>
        <w:pStyle w:val="Compact"/>
      </w:pPr>
      <w:r>
        <w:rPr>
          <w:bCs/>
          <w:b/>
        </w:rPr>
        <w:t xml:space="preserve">Client Acquisition:</w:t>
      </w:r>
      <w:r>
        <w:t xml:space="preserve"> </w:t>
      </w:r>
      <w:r>
        <w:t xml:space="preserve">Targeting 40 new clients/month by Month 6 (all Kuwait City residents)</w:t>
      </w:r>
    </w:p>
    <w:p>
      <w:pPr>
        <w:numPr>
          <w:ilvl w:val="0"/>
          <w:numId w:val="1004"/>
        </w:numPr>
        <w:pStyle w:val="Compact"/>
      </w:pPr>
      <w:r>
        <w:rPr>
          <w:bCs/>
          <w:b/>
        </w:rPr>
        <w:t xml:space="preserve">Cultural Integration:</w:t>
      </w:r>
      <w:r>
        <w:t xml:space="preserve"> </w:t>
      </w:r>
      <w:r>
        <w:t xml:space="preserve">75% of marketing content to receive positive community feedback from Kuwaiti cultural advisors</w:t>
      </w:r>
    </w:p>
    <w:p>
      <w:pPr>
        <w:numPr>
          <w:ilvl w:val="0"/>
          <w:numId w:val="1004"/>
        </w:numPr>
        <w:pStyle w:val="Compact"/>
      </w:pPr>
      <w:r>
        <w:rPr>
          <w:bCs/>
          <w:b/>
        </w:rPr>
        <w:t xml:space="preserve">Brand Recognition:</w:t>
      </w:r>
      <w:r>
        <w:t xml:space="preserve"> </w:t>
      </w:r>
      <w:r>
        <w:t xml:space="preserve">Achieving 60% brand recall among target audience in Kuwait City via quarterly surveys</w:t>
      </w:r>
    </w:p>
    <w:bookmarkEnd w:id="28"/>
    <w:bookmarkStart w:id="29" w:name="sustainability-and-social-impact"/>
    <w:p>
      <w:pPr>
        <w:pStyle w:val="Heading2"/>
      </w:pPr>
      <w:r>
        <w:t xml:space="preserve">Sustainability and Social Impact</w:t>
      </w:r>
    </w:p>
    <w:p>
      <w:pPr>
        <w:pStyle w:val="FirstParagraph"/>
      </w:pPr>
      <w:r>
        <w:t xml:space="preserve">This Marketing Plan transcends business growth to drive societal change. By embedding our Psychologist within Kuwaiti cultural frameworks, we're not just selling services – we're contributing to national mental health advocacy in Kuwait City. We will donate 5% of Year 1 profits to the Ministry of Health's mental wellness initiatives, reinforcing community trust. Our ultimate goal is becoming the benchmark for culturally competent psychology services across Kuwait, proving that professional psychological care can flourish within Gulf traditions.</w:t>
      </w:r>
    </w:p>
    <w:bookmarkEnd w:id="29"/>
    <w:bookmarkStart w:id="30" w:name="X9c25755aff2eac50dfcedb0f3308adbc51bc657"/>
    <w:p>
      <w:pPr>
        <w:pStyle w:val="Heading2"/>
      </w:pPr>
      <w:r>
        <w:t xml:space="preserve">Conclusion: The Path Forward in Kuwait City</w:t>
      </w:r>
    </w:p>
    <w:p>
      <w:pPr>
        <w:pStyle w:val="FirstParagraph"/>
      </w:pPr>
      <w:r>
        <w:t xml:space="preserve">As mental health awareness grows exponentially in Kuwait City, this Marketing Plan positions our Psychologist as the essential bridge between international therapeutic excellence and deep local cultural understanding. By prioritizing authenticity over generic approaches, we will transform stigma into strength, making psychological care not just accessible but actively sought-after within every community across Kuwait. This isn't merely a service offering – it's a commitment to the emotional wellbeing of Kuwait City's residents, one culturally resonant conversation at a time.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Psychology Services in Kuwait City</dc:title>
  <dc:creator/>
  <dc:language>en</dc:language>
  <cp:keywords/>
  <dcterms:created xsi:type="dcterms:W3CDTF">2026-07-23T18:04:41Z</dcterms:created>
  <dcterms:modified xsi:type="dcterms:W3CDTF">2026-07-23T18:04:41Z</dcterms:modified>
</cp:coreProperties>
</file>

<file path=docProps/custom.xml><?xml version="1.0" encoding="utf-8"?>
<Properties xmlns="http://schemas.openxmlformats.org/officeDocument/2006/custom-properties" xmlns:vt="http://schemas.openxmlformats.org/officeDocument/2006/docPropsVTypes"/>
</file>