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Mexico</w:t>
      </w:r>
      <w:r>
        <w:t xml:space="preserve"> </w:t>
      </w:r>
      <w:r>
        <w:t xml:space="preserve">City</w:t>
      </w:r>
    </w:p>
    <w:bookmarkStart w:id="33" w:name="X9e91193424daa8c824a38178b859a7bb48ee027"/>
    <w:p>
      <w:pPr>
        <w:pStyle w:val="Heading1"/>
      </w:pPr>
      <w:r>
        <w:t xml:space="preserve">Comprehensive Marketing Plan for Psychological Services in Mexico City</w:t>
      </w:r>
    </w:p>
    <w:bookmarkStart w:id="20" w:name="executive-summary"/>
    <w:p>
      <w:pPr>
        <w:pStyle w:val="Heading2"/>
      </w:pPr>
      <w:r>
        <w:t xml:space="preserve">Executive Summary</w:t>
      </w:r>
    </w:p>
    <w:p>
      <w:pPr>
        <w:pStyle w:val="FirstParagraph"/>
      </w:pPr>
      <w:r>
        <w:t xml:space="preserve">This Marketing Plan outlines a strategic approach to establish and grow psychological services targeting residents of Mexico City. As mental health awareness rapidly increases across Latin America, Mexico City presents a unique opportunity with its dense urban population, rising demand for therapy, and cultural shift toward wellness. Our plan positions the Psychologist as an accessible, culturally competent professional addressing the city's specific mental health needs through localized digital engagement and community partnerships.</w:t>
      </w:r>
    </w:p>
    <w:bookmarkEnd w:id="20"/>
    <w:bookmarkStart w:id="21" w:name="market-analysis-mexico-city-context"/>
    <w:p>
      <w:pPr>
        <w:pStyle w:val="Heading2"/>
      </w:pPr>
      <w:r>
        <w:t xml:space="preserve">Market Analysis: Mexico City Context</w:t>
      </w:r>
    </w:p>
    <w:p>
      <w:pPr>
        <w:pStyle w:val="FirstParagraph"/>
      </w:pPr>
      <w:r>
        <w:t xml:space="preserve">Mexico City boasts over 21 million inhabitants with significant mental health challenges including anxiety disorders (affecting 18% of adults), depression rates exceeding regional averages, and minimal access to specialized care. Cultural stigma around psychological services persists, but recent government initiatives like the National Mental Health Strategy have increased public awareness. Competitor analysis reveals three critical gaps: few practitioners offer Spanish-English bilingual services for expatriates/business professionals, limited telehealth options during traffic-congested commutes, and a lack of culturally tailored approaches for Mexico City's diverse population (indigenous communities, immigrant workers, corporate executives).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Professionals (28-45 years):</w:t>
      </w:r>
      <w:r>
        <w:t xml:space="preserve"> </w:t>
      </w:r>
      <w:r>
        <w:t xml:space="preserve">Corporate employees in Polanco, Bosque de Chapultepec, and Santa Fe districts experiencing work-related stress and burnout.</w:t>
      </w:r>
    </w:p>
    <w:p>
      <w:pPr>
        <w:numPr>
          <w:ilvl w:val="0"/>
          <w:numId w:val="1001"/>
        </w:numPr>
        <w:pStyle w:val="Compact"/>
      </w:pPr>
      <w:r>
        <w:rPr>
          <w:bCs/>
          <w:b/>
        </w:rPr>
        <w:t xml:space="preserve">Expatriate Community:</w:t>
      </w:r>
      <w:r>
        <w:t xml:space="preserve"> </w:t>
      </w:r>
      <w:r>
        <w:t xml:space="preserve">International professionals requiring culturally sensitive therapy with English/Spanish fluency.</w:t>
      </w:r>
    </w:p>
    <w:p>
      <w:pPr>
        <w:numPr>
          <w:ilvl w:val="0"/>
          <w:numId w:val="1001"/>
        </w:numPr>
        <w:pStyle w:val="Compact"/>
      </w:pPr>
      <w:r>
        <w:rPr>
          <w:bCs/>
          <w:b/>
        </w:rPr>
        <w:t xml:space="preserve">Youth &amp; Students (18-25 years):</w:t>
      </w:r>
      <w:r>
        <w:t xml:space="preserve"> </w:t>
      </w:r>
      <w:r>
        <w:t xml:space="preserve">University students at UNAM, Ibero, and Anáhuac facing academic pressure and identity challenges in Mexico City's high-cost environment.</w:t>
      </w:r>
    </w:p>
    <w:bookmarkEnd w:id="22"/>
    <w:bookmarkStart w:id="23" w:name="marketing-objectives-12-month"/>
    <w:p>
      <w:pPr>
        <w:pStyle w:val="Heading2"/>
      </w:pPr>
      <w:r>
        <w:t xml:space="preserve">Marketing Objectives (12-Month)</w:t>
      </w:r>
    </w:p>
    <w:p>
      <w:pPr>
        <w:numPr>
          <w:ilvl w:val="0"/>
          <w:numId w:val="1002"/>
        </w:numPr>
        <w:pStyle w:val="Compact"/>
      </w:pPr>
      <w:r>
        <w:t xml:space="preserve">Achieve 50 new clients within the first six months through targeted digital campaigns</w:t>
      </w:r>
    </w:p>
    <w:bookmarkEnd w:id="23"/>
    <w:bookmarkStart w:id="28" w:name="marketing-strategies-tactics"/>
    <w:p>
      <w:pPr>
        <w:pStyle w:val="Heading2"/>
      </w:pPr>
      <w:r>
        <w:t xml:space="preserve">Marketing Strategies &amp; Tactics</w:t>
      </w:r>
    </w:p>
    <w:bookmarkStart w:id="24" w:name="culturally-embedded-branding"/>
    <w:p>
      <w:pPr>
        <w:pStyle w:val="Heading3"/>
      </w:pPr>
      <w:r>
        <w:t xml:space="preserve">1. Culturally Embedded Branding</w:t>
      </w:r>
    </w:p>
    <w:p>
      <w:pPr>
        <w:pStyle w:val="FirstParagraph"/>
      </w:pPr>
      <w:r>
        <w:t xml:space="preserve">Develop a Mexico City-specific brand identity using locally resonant imagery (e.g., modern interpretations of Mexican art in therapy space visuals) and messaging emphasizing cultural humility. The Psychologist will explicitly state "Serving Mexico City Since [Year]" on all materials, acknowledging the city's unique stressors like traffic anxiety and neighborhood-specific challenges.</w:t>
      </w:r>
    </w:p>
    <w:bookmarkEnd w:id="24"/>
    <w:bookmarkStart w:id="25" w:name="X6d389bf1bd3dd2aa463b5548fe1f71843db4006"/>
    <w:p>
      <w:pPr>
        <w:pStyle w:val="Heading3"/>
      </w:pPr>
      <w:r>
        <w:t xml:space="preserve">2. Digital Dominance for Mexico City Residents</w:t>
      </w:r>
    </w:p>
    <w:p>
      <w:pPr>
        <w:pStyle w:val="FirstParagraph"/>
      </w:pPr>
      <w:r>
        <w:t xml:space="preserve">Implement a hyper-localized digital strategy:</w:t>
      </w:r>
    </w:p>
    <w:p>
      <w:pPr>
        <w:numPr>
          <w:ilvl w:val="0"/>
          <w:numId w:val="1003"/>
        </w:numPr>
        <w:pStyle w:val="Compact"/>
      </w:pPr>
      <w:r>
        <w:rPr>
          <w:bCs/>
          <w:b/>
        </w:rPr>
        <w:t xml:space="preserve">Geo-Fenced Social Media:</w:t>
      </w:r>
      <w:r>
        <w:t xml:space="preserve"> </w:t>
      </w:r>
      <w:r>
        <w:t xml:space="preserve">Facebook/Instagram ads targeting Mexico City ZIP codes with content addressing local issues (e.g., "Managing Anxiety During CDMX Commutes")</w:t>
      </w:r>
    </w:p>
    <w:p>
      <w:pPr>
        <w:numPr>
          <w:ilvl w:val="0"/>
          <w:numId w:val="1003"/>
        </w:numPr>
        <w:pStyle w:val="Compact"/>
      </w:pPr>
      <w:r>
        <w:rPr>
          <w:bCs/>
          <w:b/>
        </w:rPr>
        <w:t xml:space="preserve">Telcel &amp; Movistar Partnerships:</w:t>
      </w:r>
      <w:r>
        <w:t xml:space="preserve"> </w:t>
      </w:r>
      <w:r>
        <w:t xml:space="preserve">SMS campaigns with mobile carriers for traffic-logged commuters offering "5-Minute Mindfulness" audio clips</w:t>
      </w:r>
    </w:p>
    <w:p>
      <w:pPr>
        <w:numPr>
          <w:ilvl w:val="0"/>
          <w:numId w:val="1003"/>
        </w:numPr>
        <w:pStyle w:val="Compact"/>
      </w:pPr>
      <w:r>
        <w:rPr>
          <w:bCs/>
          <w:b/>
        </w:rPr>
        <w:t xml:space="preserve">Google My Business Optimization:</w:t>
      </w:r>
      <w:r>
        <w:t xml:space="preserve"> </w:t>
      </w:r>
      <w:r>
        <w:t xml:space="preserve">Local SEO focusing on keywords like "Psychologist in Mexico City," "Bilingual Therapy CDMX," and neighborhood-specific terms (e.g., "Therapy for Polanco residents")</w:t>
      </w:r>
    </w:p>
    <w:bookmarkEnd w:id="25"/>
    <w:bookmarkStart w:id="26" w:name="community-integration-in-mexico-city"/>
    <w:p>
      <w:pPr>
        <w:pStyle w:val="Heading3"/>
      </w:pPr>
      <w:r>
        <w:t xml:space="preserve">3. Community Integration in Mexico City</w:t>
      </w:r>
    </w:p>
    <w:p>
      <w:pPr>
        <w:pStyle w:val="FirstParagraph"/>
      </w:pPr>
      <w:r>
        <w:t xml:space="preserve">Forge strategic alliances within the city's ecosystem:</w:t>
      </w:r>
    </w:p>
    <w:p>
      <w:pPr>
        <w:numPr>
          <w:ilvl w:val="0"/>
          <w:numId w:val="1004"/>
        </w:numPr>
        <w:pStyle w:val="Compact"/>
      </w:pPr>
      <w:r>
        <w:rPr>
          <w:bCs/>
          <w:b/>
        </w:rPr>
        <w:t xml:space="preserve">Cultural Institutions:</w:t>
      </w:r>
      <w:r>
        <w:t xml:space="preserve"> </w:t>
      </w:r>
      <w:r>
        <w:t xml:space="preserve">Partner with Museo Jumex and Teatro Telmex for mental wellness workshops during cultural events</w:t>
      </w:r>
    </w:p>
    <w:p>
      <w:pPr>
        <w:numPr>
          <w:ilvl w:val="0"/>
          <w:numId w:val="1004"/>
        </w:numPr>
        <w:pStyle w:val="Compact"/>
      </w:pPr>
      <w:r>
        <w:rPr>
          <w:bCs/>
          <w:b/>
        </w:rPr>
        <w:t xml:space="preserve">Premium Gyms:</w:t>
      </w:r>
      <w:r>
        <w:t xml:space="preserve"> </w:t>
      </w:r>
      <w:r>
        <w:t xml:space="preserve">Collaborate with Equinox and The Club in Mexico City for "Mental Fitness" sessions alongside physical training</w:t>
      </w:r>
    </w:p>
    <w:p>
      <w:pPr>
        <w:numPr>
          <w:ilvl w:val="0"/>
          <w:numId w:val="1004"/>
        </w:numPr>
        <w:pStyle w:val="Compact"/>
      </w:pPr>
      <w:r>
        <w:rPr>
          <w:bCs/>
          <w:b/>
        </w:rPr>
        <w:t xml:space="preserve">University Programs:</w:t>
      </w:r>
      <w:r>
        <w:t xml:space="preserve"> </w:t>
      </w:r>
      <w:r>
        <w:t xml:space="preserve">Offer free campus workshops at UNAM addressing student mental health challenges unique to Mexico City's urban environment</w:t>
      </w:r>
    </w:p>
    <w:bookmarkEnd w:id="26"/>
    <w:bookmarkStart w:id="27" w:name="trust-building-through-local-credibility"/>
    <w:p>
      <w:pPr>
        <w:pStyle w:val="Heading3"/>
      </w:pPr>
      <w:r>
        <w:t xml:space="preserve">4. Trust-Building Through Local Credibility</w:t>
      </w:r>
    </w:p>
    <w:p>
      <w:pPr>
        <w:pStyle w:val="FirstParagraph"/>
      </w:pPr>
      <w:r>
        <w:t xml:space="preserve">Certify all materials through Mexican regulatory bodies (Colegio Mexicano de Psicólogos) and feature testimonials from local clients. Create a "Mexico City Mental Wellness Index" report analyzing city-wide stress patterns, published in local media like Milenio and El Universal to position the Psychologist as an authority.</w:t>
      </w:r>
    </w:p>
    <w:bookmarkEnd w:id="27"/>
    <w:bookmarkEnd w:id="28"/>
    <w:bookmarkStart w:id="29" w:name="budget-allocation"/>
    <w:p>
      <w:pPr>
        <w:pStyle w:val="Heading2"/>
      </w:pPr>
      <w:r>
        <w:t xml:space="preserve">Budget Allocation</w:t>
      </w:r>
    </w:p>
    <w:p>
      <w:pPr>
        <w:pStyle w:val="FirstParagraph"/>
      </w:pPr>
      <w:r>
        <w:t xml:space="preserve">Item</w:t>
      </w:r>
    </w:p>
    <w:p>
      <w:pPr>
        <w:pStyle w:val="BodyText"/>
      </w:pPr>
      <w:r>
        <w:t xml:space="preserve">Allocation</w:t>
      </w:r>
    </w:p>
    <w:p>
      <w:pPr>
        <w:pStyle w:val="BodyText"/>
      </w:pPr>
      <w:r>
        <w:t xml:space="preserve">Focus Area</w:t>
      </w:r>
    </w:p>
    <w:p>
      <w:pPr>
        <w:pStyle w:val="BodyText"/>
      </w:pPr>
      <w:r>
        <w:t xml:space="preserve">Digital Advertising (Geo-Targeted)</w:t>
      </w:r>
    </w:p>
    <w:p>
      <w:pPr>
        <w:pStyle w:val="BodyText"/>
      </w:pPr>
      <w:r>
        <w:t xml:space="preserve">40%</w:t>
      </w:r>
    </w:p>
    <w:p>
      <w:pPr>
        <w:pStyle w:val="BodyText"/>
      </w:pPr>
      <w:r>
        <w:t xml:space="preserve">Mexico City traffic zones, university districts</w:t>
      </w:r>
    </w:p>
    <w:p>
      <w:pPr>
        <w:pStyle w:val="BodyText"/>
      </w:pPr>
      <w:r>
        <w:t xml:space="preserve">Community Partnerships &amp; Events</w:t>
      </w:r>
    </w:p>
    <w:p>
      <w:pPr>
        <w:pStyle w:val="BodyText"/>
      </w:pPr>
      <w:r>
        <w:t xml:space="preserve">30%</w:t>
      </w:r>
    </w:p>
    <w:p>
      <w:pPr>
        <w:pStyle w:val="BodyText"/>
      </w:pPr>
      <w:r>
        <w:t xml:space="preserve">Cultural institutions, corporate wellness programs</w:t>
      </w:r>
    </w:p>
    <w:p>
      <w:pPr>
        <w:pStyle w:val="BodyText"/>
      </w:pPr>
      <w:r>
        <w:t xml:space="preserve">Credibility Building (Reports/PR)</w:t>
      </w:r>
    </w:p>
    <w:p>
      <w:pPr>
        <w:pStyle w:val="BodyText"/>
      </w:pPr>
      <w:r>
        <w:t xml:space="preserve">20%</w:t>
      </w:r>
    </w:p>
    <w:p>
      <w:pPr>
        <w:pStyle w:val="BodyText"/>
      </w:pPr>
      <w:r>
        <w:t xml:space="preserve">Local media campaigns, regulatory certifications</w:t>
      </w:r>
    </w:p>
    <w:p>
      <w:pPr>
        <w:pStyle w:val="BodyText"/>
      </w:pPr>
      <w:r>
        <w:t xml:space="preserve">Tactical Flexibility Fund</w:t>
      </w:r>
    </w:p>
    <w:p>
      <w:pPr>
        <w:pStyle w:val="BodyText"/>
      </w:pPr>
      <w:r>
        <w:t xml:space="preserve">10%</w:t>
      </w:r>
    </w:p>
    <w:p>
      <w:pPr>
        <w:pStyle w:val="BodyText"/>
      </w:pPr>
      <w:r>
        <w:t xml:space="preserve">Mexico City-specific opportunities (e.g., festival sponsorships)</w:t>
      </w:r>
    </w:p>
    <w:bookmarkEnd w:id="29"/>
    <w:bookmarkStart w:id="30" w:name="implementation-timeline"/>
    <w:p>
      <w:pPr>
        <w:pStyle w:val="Heading2"/>
      </w:pPr>
      <w:r>
        <w:t xml:space="preserve">Implementation Timeline</w:t>
      </w:r>
    </w:p>
    <w:p>
      <w:pPr>
        <w:pStyle w:val="FirstParagraph"/>
      </w:pPr>
      <w:r>
        <w:rPr>
          <w:bCs/>
          <w:b/>
        </w:rPr>
        <w:t xml:space="preserve">Months 1-2:</w:t>
      </w:r>
      <w:r>
        <w:t xml:space="preserve"> </w:t>
      </w:r>
      <w:r>
        <w:t xml:space="preserve">Complete Mexico City cultural competency training for the Psychologist, launch geo-targeted Instagram/Facebook campaigns in Polanco/Bosque de Chapultepec zones, secure first corporate partnership.</w:t>
      </w:r>
    </w:p>
    <w:p>
      <w:pPr>
        <w:pStyle w:val="BodyText"/>
      </w:pPr>
      <w:r>
        <w:rPr>
          <w:bCs/>
          <w:b/>
        </w:rPr>
        <w:t xml:space="preserve">Months 3-5:</w:t>
      </w:r>
      <w:r>
        <w:t xml:space="preserve"> </w:t>
      </w:r>
      <w:r>
        <w:t xml:space="preserve">Initiate university workshops at UNAM and Ibero, publish Mexico City Mental Wellness Report in El Universal, activate telehealth platform for CDMX traffic patterns.</w:t>
      </w:r>
    </w:p>
    <w:p>
      <w:pPr>
        <w:pStyle w:val="BodyText"/>
      </w:pPr>
      <w:r>
        <w:rPr>
          <w:bCs/>
          <w:b/>
        </w:rPr>
        <w:t xml:space="preserve">Months 6-12:</w:t>
      </w:r>
      <w:r>
        <w:t xml:space="preserve"> </w:t>
      </w:r>
      <w:r>
        <w:t xml:space="preserve">Expand to 3 new corporate partners (including a Santa Fe business hub), launch bilingual social media series "Therapy in Mexico City," and secure featured segment on local radio station XHFM.</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5"/>
        </w:numPr>
        <w:pStyle w:val="Compact"/>
      </w:pPr>
      <w:r>
        <w:rPr>
          <w:bCs/>
          <w:b/>
        </w:rPr>
        <w:t xml:space="preserve">Primary:</w:t>
      </w:r>
      <w:r>
        <w:t xml:space="preserve"> </w:t>
      </w:r>
      <w:r>
        <w:t xml:space="preserve">Lead conversion rate from Mexico City digital campaigns (target: 15%)</w:t>
      </w:r>
    </w:p>
    <w:p>
      <w:pPr>
        <w:numPr>
          <w:ilvl w:val="0"/>
          <w:numId w:val="1005"/>
        </w:numPr>
        <w:pStyle w:val="Compact"/>
      </w:pPr>
      <w:r>
        <w:rPr>
          <w:bCs/>
          <w:b/>
        </w:rPr>
        <w:t xml:space="preserve">Secondary:</w:t>
      </w:r>
      <w:r>
        <w:t xml:space="preserve"> </w:t>
      </w:r>
      <w:r>
        <w:t xml:space="preserve">Corporate partnership retention rate (target: 85%) and referral volume from local events</w:t>
      </w:r>
    </w:p>
    <w:p>
      <w:pPr>
        <w:numPr>
          <w:ilvl w:val="0"/>
          <w:numId w:val="1005"/>
        </w:numPr>
        <w:pStyle w:val="Compact"/>
      </w:pPr>
      <w:r>
        <w:rPr>
          <w:bCs/>
          <w:b/>
        </w:rPr>
        <w:t xml:space="preserve">Tertiary:</w:t>
      </w:r>
      <w:r>
        <w:t xml:space="preserve"> </w:t>
      </w:r>
      <w:r>
        <w:t xml:space="preserve">Social sentiment analysis in Mexico City-focused online communities regarding "Psychologist" mentions</w:t>
      </w:r>
    </w:p>
    <w:bookmarkEnd w:id="31"/>
    <w:bookmarkStart w:id="32" w:name="why-this-plan-works-for-mexico-city"/>
    <w:p>
      <w:pPr>
        <w:pStyle w:val="Heading2"/>
      </w:pPr>
      <w:r>
        <w:t xml:space="preserve">Why This Plan Works for Mexico City</w:t>
      </w:r>
    </w:p>
    <w:p>
      <w:pPr>
        <w:pStyle w:val="FirstParagraph"/>
      </w:pPr>
      <w:r>
        <w:t xml:space="preserve">This Marketing Plan transcends generic approaches by embedding the Psychologist within Mexico City's social fabric. Unlike traditional therapy models, we address city-specific pain points: the 3-hour daily commute anxiety, cultural nuances of urban Mexican identity, and the need for bilingual services serving both locals and international residents. The digital tactics leverage Mexico City's high smartphone penetration (76% usage rate) while community partnerships build trust in a city where personal referrals drive service decisions. By consistently anchoring our messaging to Mexico City—through localized content, neighborhood targeting, and culturally relevant initiatives—we position the Psychologist not as an external service but as an intrinsic part of the city's wellness ecosystem. This strategic localization is critical for converting Mexico City's rising mental health awareness into sustainable client acquisition.</w:t>
      </w:r>
    </w:p>
    <w:p>
      <w:pPr>
        <w:pStyle w:val="BodyText"/>
      </w:pPr>
      <w:r>
        <w:t xml:space="preserve">Through this focused Marketing Plan, the Psychologist will become synonymous with accessible, culturally intelligent mental healthcare in Mexico City—a vital step toward transforming how Mexico City residents perceive and access psychological support.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Mexico City</dc:title>
  <dc:creator/>
  <dc:language>en</dc:language>
  <cp:keywords/>
  <dcterms:created xsi:type="dcterms:W3CDTF">2026-07-24T19:17:31Z</dcterms:created>
  <dcterms:modified xsi:type="dcterms:W3CDTF">2026-07-24T19:17:31Z</dcterms:modified>
</cp:coreProperties>
</file>

<file path=docProps/custom.xml><?xml version="1.0" encoding="utf-8"?>
<Properties xmlns="http://schemas.openxmlformats.org/officeDocument/2006/custom-properties" xmlns:vt="http://schemas.openxmlformats.org/officeDocument/2006/docPropsVTypes"/>
</file>