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Psychology</w:t>
      </w:r>
      <w:r>
        <w:t xml:space="preserve"> </w:t>
      </w:r>
      <w:r>
        <w:t xml:space="preserve">Practice</w:t>
      </w:r>
      <w:r>
        <w:t xml:space="preserve"> </w:t>
      </w:r>
      <w:r>
        <w:t xml:space="preserve">-</w:t>
      </w:r>
      <w:r>
        <w:t xml:space="preserve"> </w:t>
      </w:r>
      <w:r>
        <w:t xml:space="preserve">Wellington,</w:t>
      </w:r>
      <w:r>
        <w:t xml:space="preserve"> </w:t>
      </w:r>
      <w:r>
        <w:t xml:space="preserve">New</w:t>
      </w:r>
      <w:r>
        <w:t xml:space="preserve"> </w:t>
      </w:r>
      <w:r>
        <w:t xml:space="preserve">Zealand</w:t>
      </w:r>
    </w:p>
    <w:bookmarkStart w:id="27" w:name="Xeda12a93b736c3cdfda22aa5ad05525ce9e3559"/>
    <w:p>
      <w:pPr>
        <w:pStyle w:val="Heading1"/>
      </w:pPr>
      <w:r>
        <w:t xml:space="preserve">Comprehensive Marketing Plan: Establishing a Leading Psychology Practice in Wellington, New Zealand</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Psychology practice in Wellington, New Zealand. Designed specifically for the unique socio-cultural and mental health landscape of Wellington, this plan targets local residents seeking evidence-based psychological support while leveraging the city's distinctive community dynamics. The core objective is to position our Psychologist as the trusted choice for holistic mental wellness across Wellington's diverse population, from young professionals in Thorndon to families in Hataitai and Māori communities across Te Whanganui-a-Tara.</w:t>
      </w:r>
    </w:p>
    <w:bookmarkEnd w:id="20"/>
    <w:bookmarkStart w:id="21" w:name="X38179a7150e8806e6e6ad29a280551ac3bafd7a"/>
    <w:p>
      <w:pPr>
        <w:pStyle w:val="Heading2"/>
      </w:pPr>
      <w:r>
        <w:t xml:space="preserve">Market Analysis: Wellington, New Zealand Context</w:t>
      </w:r>
    </w:p>
    <w:p>
      <w:pPr>
        <w:pStyle w:val="FirstParagraph"/>
      </w:pPr>
      <w:r>
        <w:t xml:space="preserve">Wellington, as New Zealand's capital city and cultural hub, presents both opportunities and specific challenges for mental health services. Recent data from the Mental Health Foundation of New Zealand indicates 43% of Wellingtonians report experiencing moderate-to-severe stress annually – significantly above the national average. The city’s high cost of living, competitive work culture in government and creative sectors, and dense urban environment contribute to elevated anxiety and depression rates. Crucially, there is a documented gap in culturally safe psychological services for Māori (whānau) and Pacific Islander communities within Wellington's public health system. This presents a strategic opportunity for our Psychologist to fill this need with trauma-informed care aligned with Te Whare Tapa Whā (the Four Dimensions of Wellbeing model). Our Marketing Plan explicitly addresses these local pain points, differentiating us from generic therapy services by embedding New Zealand-specific cultural safety practices.</w:t>
      </w:r>
    </w:p>
    <w:bookmarkEnd w:id="21"/>
    <w:bookmarkStart w:id="22" w:name="target-audience-definition"/>
    <w:p>
      <w:pPr>
        <w:pStyle w:val="Heading2"/>
      </w:pPr>
      <w:r>
        <w:t xml:space="preserve">Target Audience Definition</w:t>
      </w:r>
    </w:p>
    <w:p>
      <w:pPr>
        <w:pStyle w:val="FirstParagraph"/>
      </w:pPr>
      <w:r>
        <w:t xml:space="preserve">Our primary audience comprises Wellington residents aged 25-55 seeking accessible, culturally competent psychological support. This includes:</w:t>
      </w:r>
    </w:p>
    <w:p>
      <w:pPr>
        <w:numPr>
          <w:ilvl w:val="0"/>
          <w:numId w:val="1001"/>
        </w:numPr>
        <w:pStyle w:val="Compact"/>
      </w:pPr>
      <w:r>
        <w:rPr>
          <w:bCs/>
          <w:b/>
        </w:rPr>
        <w:t xml:space="preserve">Urban Professionals</w:t>
      </w:r>
      <w:r>
        <w:t xml:space="preserve">: High-stress careers in central Wellington (e.g., government departments, creative industries) requiring work-life balance solutions.</w:t>
      </w:r>
    </w:p>
    <w:p>
      <w:pPr>
        <w:numPr>
          <w:ilvl w:val="0"/>
          <w:numId w:val="1001"/>
        </w:numPr>
        <w:pStyle w:val="Compact"/>
      </w:pPr>
      <w:r>
        <w:rPr>
          <w:bCs/>
          <w:b/>
        </w:rPr>
        <w:t xml:space="preserve">Māori &amp; Pacific Whānau</w:t>
      </w:r>
      <w:r>
        <w:t xml:space="preserve">: Families seeking therapy that respects cultural identity, language, and ancestral wellness frameworks within the Wellington region.</w:t>
      </w:r>
    </w:p>
    <w:p>
      <w:pPr>
        <w:numPr>
          <w:ilvl w:val="0"/>
          <w:numId w:val="1001"/>
        </w:numPr>
        <w:pStyle w:val="Compact"/>
      </w:pPr>
      <w:r>
        <w:rPr>
          <w:bCs/>
          <w:b/>
        </w:rPr>
        <w:t xml:space="preserve">Students &amp; Young Adults</w:t>
      </w:r>
      <w:r>
        <w:t xml:space="preserve">: University students (Victoria University of Wellington) facing academic stress and transition challenges.</w:t>
      </w:r>
    </w:p>
    <w:p>
      <w:pPr>
        <w:pStyle w:val="FirstParagraph"/>
      </w:pPr>
      <w:r>
        <w:t xml:space="preserve">Unlike broader national approaches, this Marketing Plan tailors messaging to reflect local realities – for example, emphasizing "Wellington-based Psychologist" in all communications to build community trust and acknowledging the city's specific stressors like public transport pressures or coastal weather impacts on mood.</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 practice as "</w:t>
      </w:r>
      <w:r>
        <w:rPr>
          <w:iCs/>
          <w:i/>
        </w:rPr>
        <w:t xml:space="preserve">The Wellington Psychologist: Culturally Safe Mental Wellness Rooted in Te Whanganui-a-Tara</w:t>
      </w:r>
      <w:r>
        <w:t xml:space="preserve">". This goes beyond standard therapy by integrating:</w:t>
      </w:r>
    </w:p>
    <w:p>
      <w:pPr>
        <w:numPr>
          <w:ilvl w:val="0"/>
          <w:numId w:val="1002"/>
        </w:numPr>
        <w:pStyle w:val="Compact"/>
      </w:pPr>
      <w:r>
        <w:rPr>
          <w:bCs/>
          <w:b/>
        </w:rPr>
        <w:t xml:space="preserve">Culturally Responsive Care:</w:t>
      </w:r>
      <w:r>
        <w:t xml:space="preserve"> </w:t>
      </w:r>
      <w:r>
        <w:t xml:space="preserve">Certified training in Māori and Pacific mental health frameworks, with consultation with local iwi (e.g., Te Āti Awa) to ensure services align with Wellington's cultural context.</w:t>
      </w:r>
    </w:p>
    <w:p>
      <w:pPr>
        <w:numPr>
          <w:ilvl w:val="0"/>
          <w:numId w:val="1002"/>
        </w:numPr>
        <w:pStyle w:val="Compact"/>
      </w:pPr>
      <w:r>
        <w:rPr>
          <w:bCs/>
          <w:b/>
        </w:rPr>
        <w:t xml:space="preserve">Hyper-Local Accessibility:</w:t>
      </w:r>
      <w:r>
        <w:t xml:space="preserve"> </w:t>
      </w:r>
      <w:r>
        <w:t xml:space="preserve">On-site sessions in a central Wellington location (e.g., near Courtenay Place or the CBD), plus virtual options for residents across the Hutt Valley and Porirua, eliminating travel barriers unique to Wellington's geography.</w:t>
      </w:r>
    </w:p>
    <w:p>
      <w:pPr>
        <w:numPr>
          <w:ilvl w:val="0"/>
          <w:numId w:val="1002"/>
        </w:numPr>
        <w:pStyle w:val="Compact"/>
      </w:pPr>
      <w:r>
        <w:rPr>
          <w:bCs/>
          <w:b/>
        </w:rPr>
        <w:t xml:space="preserve">Evidence-Based &amp; Holistic:</w:t>
      </w:r>
      <w:r>
        <w:t xml:space="preserve"> </w:t>
      </w:r>
      <w:r>
        <w:t xml:space="preserve">Combining Western therapeutic modalities (CBT, ACT) with wellness practices relevant to New Zealand life (e.g., mindfulness in nature-based settings common in Wellington).</w:t>
      </w:r>
    </w:p>
    <w:p>
      <w:pPr>
        <w:pStyle w:val="FirstParagraph"/>
      </w:pPr>
      <w:r>
        <w:t xml:space="preserve">This positioning directly responds to the identified gap in culturally safe care within New Zealand Wellington, making our Psychologist a distinct choice for residents prioritising localised mental health support.</w:t>
      </w:r>
    </w:p>
    <w:bookmarkEnd w:id="23"/>
    <w:bookmarkStart w:id="24" w:name="X83d1fdbb924fd50dc36f42594c580e89c4edadf"/>
    <w:p>
      <w:pPr>
        <w:pStyle w:val="Heading2"/>
      </w:pPr>
      <w:r>
        <w:t xml:space="preserve">Marketing Tactics: Wellington-Centric Strategies</w:t>
      </w:r>
    </w:p>
    <w:p>
      <w:pPr>
        <w:pStyle w:val="FirstParagraph"/>
      </w:pPr>
      <w:r>
        <w:t xml:space="preserve">This Marketing Plan employs low-cost, high-impact tactics specifically designed for Wellington's community-driven culture:</w:t>
      </w:r>
    </w:p>
    <w:p>
      <w:pPr>
        <w:numPr>
          <w:ilvl w:val="0"/>
          <w:numId w:val="1003"/>
        </w:numPr>
        <w:pStyle w:val="Compact"/>
      </w:pPr>
      <w:r>
        <w:rPr>
          <w:bCs/>
          <w:b/>
        </w:rPr>
        <w:t xml:space="preserve">Community Partnerships:</w:t>
      </w:r>
      <w:r>
        <w:t xml:space="preserve"> </w:t>
      </w:r>
      <w:r>
        <w:t xml:space="preserve">Collaborating with key Wellington organisations like the Mental Health Foundation (Wellington Branch), local marae (e.g., Taranaki Whānau), and community centres in Newtown or Johnsonville to co-host free workshops on "Managing Wellington Stress" – building trust within the local network.</w:t>
      </w:r>
    </w:p>
    <w:p>
      <w:pPr>
        <w:numPr>
          <w:ilvl w:val="0"/>
          <w:numId w:val="1003"/>
        </w:numPr>
        <w:pStyle w:val="Compact"/>
      </w:pPr>
      <w:r>
        <w:rPr>
          <w:bCs/>
          <w:b/>
        </w:rPr>
        <w:t xml:space="preserve">Hyper-Local Digital Presence:</w:t>
      </w:r>
      <w:r>
        <w:t xml:space="preserve"> </w:t>
      </w:r>
      <w:r>
        <w:t xml:space="preserve">Optimising Google My Business listings with "Wellington Psychologist" keywords; creating targeted Facebook ads focused on Wellington suburbs (e.g., "Psychology Services in Kelburn"); and partnering with popular Wellington wellness influencers for authentic social media content.</w:t>
      </w:r>
    </w:p>
    <w:p>
      <w:pPr>
        <w:numPr>
          <w:ilvl w:val="0"/>
          <w:numId w:val="1003"/>
        </w:numPr>
        <w:pStyle w:val="Compact"/>
      </w:pPr>
      <w:r>
        <w:rPr>
          <w:bCs/>
          <w:b/>
        </w:rPr>
        <w:t xml:space="preserve">Referral Network Development:</w:t>
      </w:r>
      <w:r>
        <w:t xml:space="preserve"> </w:t>
      </w:r>
      <w:r>
        <w:t xml:space="preserve">Actively cultivating relationships with General Practitioners (GPs) across Wellington, particularly in areas like the CBD and Newtown, to establish a steady stream of referrals through localised follow-up (e.g., sending "Wellington Wellness Tips" post-consultation cards).</w:t>
      </w:r>
    </w:p>
    <w:p>
      <w:pPr>
        <w:numPr>
          <w:ilvl w:val="0"/>
          <w:numId w:val="1003"/>
        </w:numPr>
        <w:pStyle w:val="Compact"/>
      </w:pPr>
      <w:r>
        <w:rPr>
          <w:bCs/>
          <w:b/>
        </w:rPr>
        <w:t xml:space="preserve">Content Marketing:</w:t>
      </w:r>
      <w:r>
        <w:t xml:space="preserve"> </w:t>
      </w:r>
      <w:r>
        <w:t xml:space="preserve">Publishing blog posts on our website titled "Navigating Mental Health in Wellington: A Local Guide" or "Why Cultural Safety Matters for Māori in Te Whanganui-a-Tara", addressing specific local concerns to rank for relevant New Zealand search terms.</w:t>
      </w:r>
    </w:p>
    <w:p>
      <w:pPr>
        <w:pStyle w:val="FirstParagraph"/>
      </w:pPr>
      <w:r>
        <w:t xml:space="preserve">All communications explicitly reference our location as a strategic asset – e.g., "Based in the heart of Wellington, we understand your city’s unique pressures."</w:t>
      </w:r>
    </w:p>
    <w:bookmarkEnd w:id="24"/>
    <w:bookmarkStart w:id="25" w:name="budget-implementation-timeline"/>
    <w:p>
      <w:pPr>
        <w:pStyle w:val="Heading2"/>
      </w:pPr>
      <w:r>
        <w:t xml:space="preserve">Budget &amp; Implementation Timeline</w:t>
      </w:r>
    </w:p>
    <w:p>
      <w:pPr>
        <w:pStyle w:val="FirstParagraph"/>
      </w:pPr>
      <w:r>
        <w:t xml:space="preserve">Initial investment for this Marketing Plan is $1,500 over 6 months (highly achievable for an independent Psychologist). Budget allocation includes:</w:t>
      </w:r>
    </w:p>
    <w:p>
      <w:pPr>
        <w:numPr>
          <w:ilvl w:val="0"/>
          <w:numId w:val="1004"/>
        </w:numPr>
        <w:pStyle w:val="Compact"/>
      </w:pPr>
      <w:r>
        <w:t xml:space="preserve">$400: Local partnership development (e.g., marae event costs)</w:t>
      </w:r>
    </w:p>
    <w:p>
      <w:pPr>
        <w:numPr>
          <w:ilvl w:val="0"/>
          <w:numId w:val="1004"/>
        </w:numPr>
        <w:pStyle w:val="Compact"/>
      </w:pPr>
      <w:r>
        <w:t xml:space="preserve">$350: Targeted Wellington-focused social media advertising</w:t>
      </w:r>
    </w:p>
    <w:p>
      <w:pPr>
        <w:numPr>
          <w:ilvl w:val="0"/>
          <w:numId w:val="1004"/>
        </w:numPr>
        <w:pStyle w:val="Compact"/>
      </w:pPr>
      <w:r>
        <w:t xml:space="preserve">$300: Professional website content optimised for "Wellington Psychologist" keywords</w:t>
      </w:r>
    </w:p>
    <w:p>
      <w:pPr>
        <w:numPr>
          <w:ilvl w:val="0"/>
          <w:numId w:val="1004"/>
        </w:numPr>
        <w:pStyle w:val="Compact"/>
      </w:pPr>
      <w:r>
        <w:t xml:space="preserve">$250: Printing of culturally appropriate referral materials for local GPs</w:t>
      </w:r>
    </w:p>
    <w:p>
      <w:pPr>
        <w:numPr>
          <w:ilvl w:val="0"/>
          <w:numId w:val="1004"/>
        </w:numPr>
        <w:pStyle w:val="Compact"/>
      </w:pPr>
      <w:r>
        <w:t xml:space="preserve">$200: Community workshop hosting costs (venue, refreshments)</w:t>
      </w:r>
    </w:p>
    <w:p>
      <w:pPr>
        <w:pStyle w:val="FirstParagraph"/>
      </w:pPr>
      <w:r>
        <w:t xml:space="preserve">Implementation begins immediately with community partnership outreach, followed by digital launch and monthly workshop scheduling. Monthly KPIs will track Wellington-specific metrics like "New Client from Wellington Suburb X," "Referrals from Local GP Network," and "Website Traffic from New Zealand Location."</w:t>
      </w:r>
    </w:p>
    <w:bookmarkEnd w:id="25"/>
    <w:bookmarkStart w:id="26" w:name="X7d92847b8251ad330d2bbdb2732b76c24e02b99"/>
    <w:p>
      <w:pPr>
        <w:pStyle w:val="Heading2"/>
      </w:pPr>
      <w:r>
        <w:t xml:space="preserve">Conclusion: A Community-First Marketing Plan for New Zealand Wellington</w:t>
      </w:r>
    </w:p>
    <w:p>
      <w:pPr>
        <w:pStyle w:val="FirstParagraph"/>
      </w:pPr>
      <w:r>
        <w:t xml:space="preserve">This Marketing Plan delivers a sustainable, culturally grounded strategy for a Psychologist to thrive in the competitive Wellington mental health market. By relentlessly focusing on New Zealand Wellington's specific needs – from cultural safety protocols to local stressors like urban density and cost of living – our practice will become synonymous with accessible, trusted psychological care within the city. Success means not just growing a client base, but actively contributing to Wellington's wellbeing ecosystem as the Psychologist deeply embedded in Te Whanganui-a-Tara's community fabric. This isn't merely a business strategy; it's a commitment to enhancing mental health outcomes where our services are offered: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Psychology Practice - Wellington, New Zealand</dc:title>
  <dc:creator/>
  <dc:language>en</dc:language>
  <cp:keywords/>
  <dcterms:created xsi:type="dcterms:W3CDTF">2026-07-24T19:02:31Z</dcterms:created>
  <dcterms:modified xsi:type="dcterms:W3CDTF">2026-07-24T19:02:31Z</dcterms:modified>
</cp:coreProperties>
</file>

<file path=docProps/custom.xml><?xml version="1.0" encoding="utf-8"?>
<Properties xmlns="http://schemas.openxmlformats.org/officeDocument/2006/custom-properties" xmlns:vt="http://schemas.openxmlformats.org/officeDocument/2006/docPropsVTypes"/>
</file>