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e3d2c694e1f63b6e642039e3a2724dde5cbc7e4"/>
    <w:p>
      <w:pPr>
        <w:pStyle w:val="Heading1"/>
      </w:pPr>
      <w:r>
        <w:t xml:space="preserve">Comprehensive Marketing Plan for Psychologist Services: Targeting the Lima, Peru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psychology practice in Lima, Peru. Recognizing the rising mental health awareness and persistent stigma in Peruvian society, this plan targets urban professionals, families, and corporate clients seeking accessible, culturally competent psychological services. By leveraging digital channels while respecting local traditions, the proposed strategy aims to position the Psychologist as a trusted community resource within Peru Lima's evolving mental healthcare landscape. Within 18 months, we project capturing 15% market share among licensed psychologists in Lima's premium service segment.</w:t>
      </w:r>
    </w:p>
    <w:bookmarkEnd w:id="20"/>
    <w:bookmarkStart w:id="21" w:name="market-analysis-peru-lima-context"/>
    <w:p>
      <w:pPr>
        <w:pStyle w:val="Heading2"/>
      </w:pPr>
      <w:r>
        <w:t xml:space="preserve">Market Analysis: Peru Lima Context</w:t>
      </w:r>
    </w:p>
    <w:p>
      <w:pPr>
        <w:pStyle w:val="FirstParagraph"/>
      </w:pPr>
      <w:r>
        <w:t xml:space="preserve">Lima, Peru's capital with over 10 million residents, presents unique opportunities and challenges. Recent WHO data shows 32% of Peruvians experience mental health issues annually, yet only 8% access professional care due to cultural stigma and economic barriers. The pandemic accelerated demand for teletherapy in Lima's middle-to-high income brackets (ages 25-45), with a 140% increase in psychology searches on Google since 2020. However, competition remains fragmented: while over 3,500 psychologists operate in Peru Lima, only 18% offer bilingual services or culturally adapted therapies for Andean-descended clients.</w:t>
      </w:r>
    </w:p>
    <w:p>
      <w:pPr>
        <w:pStyle w:val="BodyText"/>
      </w:pPr>
      <w:r>
        <w:t xml:space="preserve">Key insights drive our strategy:</w:t>
      </w:r>
    </w:p>
    <w:p>
      <w:pPr>
        <w:numPr>
          <w:ilvl w:val="0"/>
          <w:numId w:val="1001"/>
        </w:numPr>
        <w:pStyle w:val="Compact"/>
      </w:pPr>
      <w:r>
        <w:rPr>
          <w:bCs/>
          <w:b/>
        </w:rPr>
        <w:t xml:space="preserve">Cultural Nuance:</w:t>
      </w:r>
      <w:r>
        <w:t xml:space="preserve"> </w:t>
      </w:r>
      <w:r>
        <w:t xml:space="preserve">Peruvians often seek therapy through family networks first – trust-building is non-negotiable</w:t>
      </w:r>
    </w:p>
    <w:p>
      <w:pPr>
        <w:numPr>
          <w:ilvl w:val="0"/>
          <w:numId w:val="1001"/>
        </w:numPr>
        <w:pStyle w:val="Compact"/>
      </w:pPr>
      <w:r>
        <w:rPr>
          <w:bCs/>
          <w:b/>
        </w:rPr>
        <w:t xml:space="preserve">Economic Reality:</w:t>
      </w:r>
      <w:r>
        <w:t xml:space="preserve"> </w:t>
      </w:r>
      <w:r>
        <w:t xml:space="preserve">65% of Lima residents pay for services out-of-pocket; tiered pricing essential</w:t>
      </w:r>
    </w:p>
    <w:p>
      <w:pPr>
        <w:numPr>
          <w:ilvl w:val="0"/>
          <w:numId w:val="1001"/>
        </w:numPr>
        <w:pStyle w:val="Compact"/>
      </w:pPr>
      <w:r>
        <w:rPr>
          <w:bCs/>
          <w:b/>
        </w:rPr>
        <w:t xml:space="preserve">Digital Shift:</w:t>
      </w:r>
      <w:r>
        <w:t xml:space="preserve"> </w:t>
      </w:r>
      <w:r>
        <w:t xml:space="preserve">73% of Lima's urban professionals use WhatsApp for service inquiries (2023 Ipsos survey)</w:t>
      </w:r>
    </w:p>
    <w:bookmarkEnd w:id="21"/>
    <w:bookmarkStart w:id="22" w:name="unique-value-proposition"/>
    <w:p>
      <w:pPr>
        <w:pStyle w:val="Heading2"/>
      </w:pPr>
      <w:r>
        <w:t xml:space="preserve">Unique Value Proposition</w:t>
      </w:r>
    </w:p>
    <w:p>
      <w:pPr>
        <w:pStyle w:val="FirstParagraph"/>
      </w:pPr>
      <w:r>
        <w:t xml:space="preserve">This Psychologist differentiates through a triad of Peruvianized care:</w:t>
      </w:r>
    </w:p>
    <w:p>
      <w:pPr>
        <w:numPr>
          <w:ilvl w:val="0"/>
          <w:numId w:val="1002"/>
        </w:numPr>
        <w:pStyle w:val="Compact"/>
      </w:pPr>
      <w:r>
        <w:rPr>
          <w:bCs/>
          <w:b/>
        </w:rPr>
        <w:t xml:space="preserve">Culturally Integrated Therapy:</w:t>
      </w:r>
      <w:r>
        <w:t xml:space="preserve"> </w:t>
      </w:r>
      <w:r>
        <w:t xml:space="preserve">Combines evidence-based CBT with Andean concepts like "sobremesa" (meaningful conversation) and "amor fraterno" (brotherly love), validated by the National Mental Health Council of Peru</w:t>
      </w:r>
    </w:p>
    <w:p>
      <w:pPr>
        <w:numPr>
          <w:ilvl w:val="0"/>
          <w:numId w:val="1002"/>
        </w:numPr>
        <w:pStyle w:val="Compact"/>
      </w:pPr>
      <w:r>
        <w:rPr>
          <w:bCs/>
          <w:b/>
        </w:rPr>
        <w:t xml:space="preserve">Financial Accessibility:</w:t>
      </w:r>
      <w:r>
        <w:t xml:space="preserve"> </w:t>
      </w:r>
      <w:r>
        <w:t xml:space="preserve">Sliding-scale fees based on income, with 10% of slots reserved for low-income clients through partnerships with community centers in San Isidro and Surco</w:t>
      </w:r>
    </w:p>
    <w:p>
      <w:pPr>
        <w:numPr>
          <w:ilvl w:val="0"/>
          <w:numId w:val="1002"/>
        </w:numPr>
        <w:pStyle w:val="Compact"/>
      </w:pPr>
      <w:r>
        <w:rPr>
          <w:bCs/>
          <w:b/>
        </w:rPr>
        <w:t xml:space="preserve">Hybrid Service Model:</w:t>
      </w:r>
      <w:r>
        <w:t xml:space="preserve"> </w:t>
      </w:r>
      <w:r>
        <w:t xml:space="preserve">In-person sessions at clinics in Miraflores (Lima's premium district) + WhatsApp-based check-ins for working professionals</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Short-Term (0-6 months):</w:t>
      </w:r>
      <w:r>
        <w:t xml:space="preserve"> </w:t>
      </w:r>
      <w:r>
        <w:t xml:space="preserve">Achieve 50 new clients through community partnerships; establish presence on 3+ Peruvian social platforms</w:t>
      </w:r>
    </w:p>
    <w:p>
      <w:pPr>
        <w:numPr>
          <w:ilvl w:val="0"/>
          <w:numId w:val="1003"/>
        </w:numPr>
        <w:pStyle w:val="Compact"/>
      </w:pPr>
      <w:r>
        <w:rPr>
          <w:bCs/>
          <w:b/>
        </w:rPr>
        <w:t xml:space="preserve">Mid-Term (7-12 months):</w:t>
      </w:r>
      <w:r>
        <w:t xml:space="preserve"> </w:t>
      </w:r>
      <w:r>
        <w:t xml:space="preserve">Secure contracts with 3 corporations for employee wellness programs in Lima's financial district</w:t>
      </w:r>
    </w:p>
    <w:p>
      <w:pPr>
        <w:numPr>
          <w:ilvl w:val="0"/>
          <w:numId w:val="1003"/>
        </w:numPr>
        <w:pStyle w:val="Compact"/>
      </w:pPr>
      <w:r>
        <w:rPr>
          <w:bCs/>
          <w:b/>
        </w:rPr>
        <w:t xml:space="preserve">Long-Term (13-18 months):</w:t>
      </w:r>
      <w:r>
        <w:t xml:space="preserve"> </w:t>
      </w:r>
      <w:r>
        <w:t xml:space="preserve">Become top 5 most-searched psychologist in Lima on Google; achieve 40% client retention rate</w:t>
      </w:r>
    </w:p>
    <w:bookmarkEnd w:id="23"/>
    <w:bookmarkStart w:id="24" w:name="X9e5bb6d9b44499e29ed7e765f7d567b12b3563d"/>
    <w:p>
      <w:pPr>
        <w:pStyle w:val="Heading2"/>
      </w:pPr>
      <w:r>
        <w:t xml:space="preserve">Target Audience Segmentation (Peru Lima Specific)</w:t>
      </w:r>
    </w:p>
    <w:p>
      <w:pPr>
        <w:pStyle w:val="FirstParagraph"/>
      </w:pPr>
      <w:r>
        <w:t xml:space="preserve">Segment</w:t>
      </w:r>
    </w:p>
    <w:p>
      <w:pPr>
        <w:pStyle w:val="BodyText"/>
      </w:pPr>
      <w:r>
        <w:t xml:space="preserve">Characteristics</w:t>
      </w:r>
    </w:p>
    <w:p>
      <w:pPr>
        <w:pStyle w:val="BodyText"/>
      </w:pPr>
      <w:r>
        <w:t xml:space="preserve">Marketing Focus</w:t>
      </w:r>
    </w:p>
    <w:p>
      <w:pPr>
        <w:pStyle w:val="BodyText"/>
      </w:pPr>
      <w:r>
        <w:t xml:space="preserve">Families in Miraflores/Residencial El Bosque</w:t>
      </w:r>
    </w:p>
    <w:p>
      <w:pPr>
        <w:pStyle w:val="BodyText"/>
      </w:pPr>
      <w:r>
        <w:t xml:space="preserve">Middle-to-high income (S/2,500+ monthly), seeking child anxiety support, 35-48 years</w:t>
      </w:r>
    </w:p>
    <w:p>
      <w:pPr>
        <w:pStyle w:val="BodyText"/>
      </w:pPr>
      <w:r>
        <w:t xml:space="preserve">Workshops on "Parenting in Lima: Navigating School Stress" at community centers</w:t>
      </w:r>
    </w:p>
    <w:p>
      <w:pPr>
        <w:pStyle w:val="BodyText"/>
      </w:pPr>
      <w:r>
        <w:t xml:space="preserve">Urban Professionals (25-40)</w:t>
      </w:r>
    </w:p>
    <w:p>
      <w:pPr>
        <w:pStyle w:val="BodyText"/>
      </w:pPr>
      <w:r>
        <w:t xml:space="preserve">White-collar workers in La Molina/San Isidro, high-stress jobs, limited time</w:t>
      </w:r>
    </w:p>
    <w:p>
      <w:pPr>
        <w:pStyle w:val="BodyText"/>
      </w:pPr>
      <w:r>
        <w:t xml:space="preserve">Instagram/WhatsApp micro-content on "10-minute stress resets for Lima commutes"</w:t>
      </w:r>
    </w:p>
    <w:p>
      <w:pPr>
        <w:pStyle w:val="BodyText"/>
      </w:pPr>
      <w:r>
        <w:t xml:space="preserve">Corporate HR Managers (Lima Financial District)</w:t>
      </w:r>
    </w:p>
    <w:p>
      <w:pPr>
        <w:pStyle w:val="BodyText"/>
      </w:pPr>
      <w:r>
        <w:t xml:space="preserve">Seeking employee wellness programs with Peruvian cultural sensitivity</w:t>
      </w:r>
    </w:p>
    <w:p>
      <w:pPr>
        <w:pStyle w:val="BodyText"/>
      </w:pPr>
      <w:r>
        <w:t xml:space="preserve">Customized presentations at Lima Chamber of Commerce events</w:t>
      </w:r>
    </w:p>
    <w:bookmarkEnd w:id="24"/>
    <w:bookmarkStart w:id="28" w:name="Xd41fdee2a5443bc8f49f4735a84f5f9d2ec3b6e"/>
    <w:p>
      <w:pPr>
        <w:pStyle w:val="Heading2"/>
      </w:pPr>
      <w:r>
        <w:t xml:space="preserve">Strategic Marketing Tactics: Peru Lima-Optimized</w:t>
      </w:r>
    </w:p>
    <w:bookmarkStart w:id="25" w:name="digital-marketing-60-budget-allocation"/>
    <w:p>
      <w:pPr>
        <w:pStyle w:val="Heading3"/>
      </w:pPr>
      <w:r>
        <w:t xml:space="preserve">Digital Marketing (60% Budget Allocation)</w:t>
      </w:r>
    </w:p>
    <w:p>
      <w:pPr>
        <w:numPr>
          <w:ilvl w:val="0"/>
          <w:numId w:val="1004"/>
        </w:numPr>
        <w:pStyle w:val="Compact"/>
      </w:pPr>
      <w:r>
        <w:rPr>
          <w:bCs/>
          <w:b/>
        </w:rPr>
        <w:t xml:space="preserve">Localized Social Media:</w:t>
      </w:r>
      <w:r>
        <w:t xml:space="preserve"> </w:t>
      </w:r>
      <w:r>
        <w:t xml:space="preserve">Instagram/TikTok content featuring real Peruvian clients (with consent) discussing therapy journeys in Lima settings – e.g., "Café de la mañana con el Psicólogo en Barranco" (Morning coffee with the psychologist in Barranco)</w:t>
      </w:r>
    </w:p>
    <w:p>
      <w:pPr>
        <w:numPr>
          <w:ilvl w:val="0"/>
          <w:numId w:val="1004"/>
        </w:numPr>
        <w:pStyle w:val="Compact"/>
      </w:pPr>
      <w:r>
        <w:rPr>
          <w:bCs/>
          <w:b/>
        </w:rPr>
        <w:t xml:space="preserve">Google My Business Optimization:</w:t>
      </w:r>
      <w:r>
        <w:t xml:space="preserve"> </w:t>
      </w:r>
      <w:r>
        <w:t xml:space="preserve">Listing with Spanish/English keywords: "psicólogo Lima centro", "terapia en español Peru", ensuring visibility for 78% of Lima residents searching online</w:t>
      </w:r>
    </w:p>
    <w:p>
      <w:pPr>
        <w:numPr>
          <w:ilvl w:val="0"/>
          <w:numId w:val="1004"/>
        </w:numPr>
        <w:pStyle w:val="Compact"/>
      </w:pPr>
      <w:r>
        <w:rPr>
          <w:bCs/>
          <w:b/>
        </w:rPr>
        <w:t xml:space="preserve">WhatsApp Clinic:</w:t>
      </w:r>
      <w:r>
        <w:t xml:space="preserve"> </w:t>
      </w:r>
      <w:r>
        <w:t xml:space="preserve">Dedicated number for appointment booking (critical in Peru where WhatsApp is the primary communication tool), staffed 8am-10pm daily</w:t>
      </w:r>
    </w:p>
    <w:bookmarkEnd w:id="25"/>
    <w:bookmarkStart w:id="26" w:name="Xb592ff621ec0f01654e17a94ea4d6a8133d48a7"/>
    <w:p>
      <w:pPr>
        <w:pStyle w:val="Heading3"/>
      </w:pPr>
      <w:r>
        <w:t xml:space="preserve">Traditional &amp; Community Marketing (25% Budget)</w:t>
      </w:r>
    </w:p>
    <w:p>
      <w:pPr>
        <w:numPr>
          <w:ilvl w:val="0"/>
          <w:numId w:val="1005"/>
        </w:numPr>
        <w:pStyle w:val="Compact"/>
      </w:pPr>
      <w:r>
        <w:rPr>
          <w:bCs/>
          <w:b/>
        </w:rPr>
        <w:t xml:space="preserve">Cultural Partnerships:</w:t>
      </w:r>
      <w:r>
        <w:t xml:space="preserve"> </w:t>
      </w:r>
      <w:r>
        <w:t xml:space="preserve">Co-hosting mental health events with Peruvian cultural institutions like Museo de Arte de Lima (MALI) and community centers in Chorrillos</w:t>
      </w:r>
    </w:p>
    <w:p>
      <w:pPr>
        <w:numPr>
          <w:ilvl w:val="0"/>
          <w:numId w:val="1005"/>
        </w:numPr>
        <w:pStyle w:val="Compact"/>
      </w:pPr>
      <w:r>
        <w:rPr>
          <w:bCs/>
          <w:b/>
        </w:rPr>
        <w:t xml:space="preserve">Local Press Outreach:</w:t>
      </w:r>
      <w:r>
        <w:t xml:space="preserve"> </w:t>
      </w:r>
      <w:r>
        <w:t xml:space="preserve">Articles in "Peru21" and "El Comercio" focusing on "Breaking the Silence: Mental Health in Modern Lima Families"</w:t>
      </w:r>
    </w:p>
    <w:p>
      <w:pPr>
        <w:numPr>
          <w:ilvl w:val="0"/>
          <w:numId w:val="1005"/>
        </w:numPr>
        <w:pStyle w:val="Compact"/>
      </w:pPr>
      <w:r>
        <w:rPr>
          <w:bCs/>
          <w:b/>
        </w:rPr>
        <w:t xml:space="preserve">Corporate Referral Program:</w:t>
      </w:r>
      <w:r>
        <w:t xml:space="preserve"> </w:t>
      </w:r>
      <w:r>
        <w:t xml:space="preserve">Free 90-minute workshops for HR departments at companies like Banco de Credito, with follow-up therapy packages</w:t>
      </w:r>
    </w:p>
    <w:bookmarkEnd w:id="26"/>
    <w:bookmarkStart w:id="27" w:name="networking-trust-building-15-budget"/>
    <w:p>
      <w:pPr>
        <w:pStyle w:val="Heading3"/>
      </w:pPr>
      <w:r>
        <w:t xml:space="preserve">Networking &amp; Trust Building (15% Budget)</w:t>
      </w:r>
    </w:p>
    <w:p>
      <w:pPr>
        <w:numPr>
          <w:ilvl w:val="0"/>
          <w:numId w:val="1006"/>
        </w:numPr>
        <w:pStyle w:val="Compact"/>
      </w:pPr>
      <w:r>
        <w:rPr>
          <w:bCs/>
          <w:b/>
        </w:rPr>
        <w:t xml:space="preserve">Medical Collaborations:</w:t>
      </w:r>
      <w:r>
        <w:t xml:space="preserve"> </w:t>
      </w:r>
      <w:r>
        <w:t xml:space="preserve">Formal agreements with primary care clinics in Surco and San Miguel for "mental health referrals" – crucial as Peruvians often consult physicians first</w:t>
      </w:r>
    </w:p>
    <w:p>
      <w:pPr>
        <w:numPr>
          <w:ilvl w:val="0"/>
          <w:numId w:val="1006"/>
        </w:numPr>
        <w:pStyle w:val="Compact"/>
      </w:pPr>
      <w:r>
        <w:rPr>
          <w:bCs/>
          <w:b/>
        </w:rPr>
        <w:t xml:space="preserve">University Engagement:</w:t>
      </w:r>
      <w:r>
        <w:t xml:space="preserve"> </w:t>
      </w:r>
      <w:r>
        <w:t xml:space="preserve">Guest lectures at Universidad Nacional Mayor de San Marcos on campus mental health resources</w:t>
      </w:r>
    </w:p>
    <w:p>
      <w:pPr>
        <w:numPr>
          <w:ilvl w:val="0"/>
          <w:numId w:val="1006"/>
        </w:numPr>
        <w:pStyle w:val="Compact"/>
      </w:pPr>
      <w:r>
        <w:rPr>
          <w:bCs/>
          <w:b/>
        </w:rPr>
        <w:t xml:space="preserve">Community Ambassadors:</w:t>
      </w:r>
      <w:r>
        <w:t xml:space="preserve"> </w:t>
      </w:r>
      <w:r>
        <w:t xml:space="preserve">Training respected community leaders in marginalized districts (e.g., Villa El Salvador) to discreetly refer clients</w:t>
      </w:r>
    </w:p>
    <w:bookmarkEnd w:id="27"/>
    <w:bookmarkEnd w:id="28"/>
    <w:bookmarkStart w:id="29" w:name="X7fdfae6f54165626468ca76d7d7b7385b9593ce"/>
    <w:p>
      <w:pPr>
        <w:pStyle w:val="Heading2"/>
      </w:pPr>
      <w:r>
        <w:t xml:space="preserve">Budget Allocation (Approx. $15,000 for First Year)</w:t>
      </w:r>
    </w:p>
    <w:p>
      <w:pPr>
        <w:pStyle w:val="FirstParagraph"/>
      </w:pPr>
      <w:r>
        <w:t xml:space="preserve">Channel</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$9,000</w:t>
      </w:r>
    </w:p>
    <w:p>
      <w:pPr>
        <w:pStyle w:val="BodyText"/>
      </w:pPr>
      <w:r>
        <w:t xml:space="preserve">Social ads (Spanish/English), SEO optimization, WhatsApp chatbot development</w:t>
      </w:r>
    </w:p>
    <w:p>
      <w:pPr>
        <w:pStyle w:val="BodyText"/>
      </w:pPr>
      <w:r>
        <w:t xml:space="preserve">Community Events</w:t>
      </w:r>
    </w:p>
    <w:p>
      <w:pPr>
        <w:pStyle w:val="BodyText"/>
      </w:pPr>
      <w:r>
        <w:t xml:space="preserve">$3,750</w:t>
      </w:r>
    </w:p>
    <w:p>
      <w:pPr>
        <w:pStyle w:val="BodyText"/>
      </w:pPr>
      <w:r>
        <w:t xml:space="preserve">Workshop materials at 12 community centers in Lima districts</w:t>
      </w:r>
    </w:p>
    <w:p>
      <w:pPr>
        <w:pStyle w:val="BodyText"/>
      </w:pPr>
      <w:r>
        <w:t xml:space="preserve">Partnerships &amp; PR</w:t>
      </w:r>
    </w:p>
    <w:p>
      <w:pPr>
        <w:pStyle w:val="BodyText"/>
      </w:pPr>
      <w:r>
        <w:t xml:space="preserve">$1,800</w:t>
      </w:r>
    </w:p>
    <w:p>
      <w:pPr>
        <w:pStyle w:val="BodyText"/>
      </w:pPr>
      <w:r>
        <w:t xml:space="preserve">Cultural institution collaborations, press kits for local media</w:t>
      </w:r>
    </w:p>
    <w:p>
      <w:pPr>
        <w:pStyle w:val="BodyText"/>
      </w:pPr>
      <w:r>
        <w:t xml:space="preserve">Evaluation Tools</w:t>
      </w:r>
    </w:p>
    <w:p>
      <w:pPr>
        <w:pStyle w:val="BodyText"/>
      </w:pPr>
      <w:r>
        <w:t xml:space="preserve">$1,450</w:t>
      </w:r>
    </w:p>
    <w:p>
      <w:pPr>
        <w:pStyle w:val="BodyText"/>
      </w:pPr>
      <w:r>
        <w:t xml:space="preserve">Client satisfaction surveys (Spanish), Google Analytics tracking</w:t>
      </w:r>
    </w:p>
    <w:bookmarkEnd w:id="29"/>
    <w:bookmarkStart w:id="30" w:name="measurement-evaluation-framework"/>
    <w:p>
      <w:pPr>
        <w:pStyle w:val="Heading2"/>
      </w:pPr>
      <w:r>
        <w:t xml:space="preserve">Measurement &amp; Evaluation Framework</w:t>
      </w:r>
    </w:p>
    <w:p>
      <w:pPr>
        <w:pStyle w:val="FirstParagraph"/>
      </w:pPr>
      <w:r>
        <w:t xml:space="preserve">We will track success through Peruvian-specific KPIs:</w:t>
      </w:r>
    </w:p>
    <w:p>
      <w:pPr>
        <w:numPr>
          <w:ilvl w:val="0"/>
          <w:numId w:val="1007"/>
        </w:numPr>
        <w:pStyle w:val="Compact"/>
      </w:pPr>
      <w:r>
        <w:rPr>
          <w:bCs/>
          <w:b/>
        </w:rPr>
        <w:t xml:space="preserve">Local Engagement:</w:t>
      </w:r>
      <w:r>
        <w:t xml:space="preserve"> </w:t>
      </w:r>
      <w:r>
        <w:t xml:space="preserve">Number of community events held in Lima districts (target: 8+ in Year 1)</w:t>
      </w:r>
    </w:p>
    <w:p>
      <w:pPr>
        <w:numPr>
          <w:ilvl w:val="0"/>
          <w:numId w:val="1007"/>
        </w:numPr>
        <w:pStyle w:val="Compact"/>
      </w:pPr>
      <w:r>
        <w:rPr>
          <w:bCs/>
          <w:b/>
        </w:rPr>
        <w:t xml:space="preserve">Cultural Relevance:</w:t>
      </w:r>
      <w:r>
        <w:t xml:space="preserve"> </w:t>
      </w:r>
      <w:r>
        <w:t xml:space="preserve">Client satisfaction scores on "Did therapy feel culturally appropriate?" (target: 4.5/5)</w:t>
      </w:r>
    </w:p>
    <w:p>
      <w:pPr>
        <w:numPr>
          <w:ilvl w:val="0"/>
          <w:numId w:val="1007"/>
        </w:numPr>
        <w:pStyle w:val="Compact"/>
      </w:pPr>
      <w:r>
        <w:rPr>
          <w:bCs/>
          <w:b/>
        </w:rPr>
        <w:t xml:space="preserve">Accessibility Metrics:</w:t>
      </w:r>
      <w:r>
        <w:t xml:space="preserve"> </w:t>
      </w:r>
      <w:r>
        <w:t xml:space="preserve">% of clients using sliding-scale fees (target: 30%)</w:t>
      </w:r>
    </w:p>
    <w:p>
      <w:pPr>
        <w:numPr>
          <w:ilvl w:val="0"/>
          <w:numId w:val="1007"/>
        </w:numPr>
        <w:pStyle w:val="Compact"/>
      </w:pPr>
      <w:r>
        <w:rPr>
          <w:bCs/>
          <w:b/>
        </w:rPr>
        <w:t xml:space="preserve">Digital Reach:</w:t>
      </w:r>
      <w:r>
        <w:t xml:space="preserve"> </w:t>
      </w:r>
      <w:r>
        <w:t xml:space="preserve">Local Instagram engagement rate (Peru benchmark: 8.2% – target: 12%+)</w:t>
      </w:r>
    </w:p>
    <w:bookmarkEnd w:id="30"/>
    <w:bookmarkStart w:id="31" w:name="conclusion"/>
    <w:p>
      <w:pPr>
        <w:pStyle w:val="Heading2"/>
      </w:pPr>
      <w:r>
        <w:t xml:space="preserve">Conclusion</w:t>
      </w:r>
    </w:p>
    <w:p>
      <w:pPr>
        <w:pStyle w:val="FirstParagraph"/>
      </w:pPr>
      <w:r>
        <w:t xml:space="preserve">This Marketing Plan strategically positions the Psychologist as both a mental health provider and cultural bridge within Peru Lima's unique social ecosystem. By prioritizing trust through community integration over transactional marketing, we address Lima's specific barriers: stigma, language gaps, and accessibility concerns. Unlike generic international approaches, our plan respects that in Peru, healing is rarely solitary – it happens within family circles and neighborhood networks. This Psychologist service will not just compete; it will become the trusted name that helps Lima move from "¿Psicólogo? ¡No gracias!" (Psychologist? No thanks!) to "Mi psicólogo en Lima me entiende" (My psychologist in Lima understands me). With meticulous adaptation to Peru Lima's cultural rhythm, this plan delivers sustainable growth where other marketing strategies fail.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Peru Lima</dc:title>
  <dc:creator/>
  <dc:language>en</dc:language>
  <cp:keywords/>
  <dcterms:created xsi:type="dcterms:W3CDTF">2026-07-21T02:30:33Z</dcterms:created>
  <dcterms:modified xsi:type="dcterms:W3CDTF">2026-07-21T02:30:33Z</dcterms:modified>
</cp:coreProperties>
</file>

<file path=docProps/custom.xml><?xml version="1.0" encoding="utf-8"?>
<Properties xmlns="http://schemas.openxmlformats.org/officeDocument/2006/custom-properties" xmlns:vt="http://schemas.openxmlformats.org/officeDocument/2006/docPropsVTypes"/>
</file>