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Psychological</w:t>
      </w:r>
      <w:r>
        <w:t xml:space="preserve"> </w:t>
      </w:r>
      <w:r>
        <w:t xml:space="preserve">Services</w:t>
      </w:r>
      <w:r>
        <w:t xml:space="preserve"> </w:t>
      </w:r>
      <w:r>
        <w:t xml:space="preserve">in</w:t>
      </w:r>
      <w:r>
        <w:t xml:space="preserve"> </w:t>
      </w:r>
      <w:r>
        <w:t xml:space="preserve">Dakar,</w:t>
      </w:r>
      <w:r>
        <w:t xml:space="preserve"> </w:t>
      </w:r>
      <w:r>
        <w:t xml:space="preserve">Senegal</w:t>
      </w:r>
    </w:p>
    <w:bookmarkStart w:id="32" w:name="X62cf471a216f597bacffa296e48b682a56ba4d2"/>
    <w:p>
      <w:pPr>
        <w:pStyle w:val="Heading1"/>
      </w:pPr>
      <w:r>
        <w:t xml:space="preserve">Comprehensive Marketing Plan for Psychological Services in Dakar, Senegal</w:t>
      </w:r>
    </w:p>
    <w:bookmarkStart w:id="20" w:name="executive-summary"/>
    <w:p>
      <w:pPr>
        <w:pStyle w:val="Heading2"/>
      </w:pPr>
      <w:r>
        <w:t xml:space="preserve">Executive Summary</w:t>
      </w:r>
    </w:p>
    <w:p>
      <w:pPr>
        <w:pStyle w:val="FirstParagraph"/>
      </w:pPr>
      <w:r>
        <w:t xml:space="preserve">This Marketing Plan outlines a strategic roadmap for establishing and promoting psychological services within the vibrant city of Dakar, Senegal. As mental health awareness grows across Africa, this plan positions our specialized Psychologist practice to address critical unmet needs in the Senegal Dakar market. We target urban professionals, students, and families seeking culturally competent mental health support while navigating Dakar's unique social landscape. The plan leverages local partnerships, digital innovation, and community engagement to build trust and accessibility. With a phased implementation timeline spanning 18 months, we project a 30% market penetration among target demographics in Dakar within three years.</w:t>
      </w:r>
    </w:p>
    <w:bookmarkEnd w:id="20"/>
    <w:bookmarkStart w:id="21" w:name="Xbca63482e6d0b2662385b30197925b91cecf13f"/>
    <w:p>
      <w:pPr>
        <w:pStyle w:val="Heading2"/>
      </w:pPr>
      <w:r>
        <w:t xml:space="preserve">Situation Analysis: Mental Health Landscape in Senegal Dakar</w:t>
      </w:r>
    </w:p>
    <w:p>
      <w:pPr>
        <w:pStyle w:val="FirstParagraph"/>
      </w:pPr>
      <w:r>
        <w:t xml:space="preserve">Senegal Dakar faces significant mental health challenges exacerbated by rapid urbanization, economic pressures, and cultural stigma. According to WHO data, over 70% of Senegalese with mental health conditions receive no treatment. In Dakar alone, the population exceeds 4 million with limited access to qualified Psychologist services – currently serving less than 5% of those in need. Key barriers include: (1) Cultural misconceptions viewing psychological issues as "weakness," (2) Severe shortage of trained professionals (only ~50 licensed psychologists nationwide), and (3) Economic constraints limiting private care affordability. However, recent government initiatives like Senegal's National Mental Health Policy 2021-2030 signal growing political commitment. The Dakar market shows rising demand from youth, expatriates, and corporate sectors seeking discreet support services.</w:t>
      </w:r>
    </w:p>
    <w:bookmarkEnd w:id="21"/>
    <w:bookmarkStart w:id="22" w:name="target-audience-segmentation"/>
    <w:p>
      <w:pPr>
        <w:pStyle w:val="Heading2"/>
      </w:pPr>
      <w:r>
        <w:t xml:space="preserve">Target Audience Segmentation</w:t>
      </w:r>
    </w:p>
    <w:p>
      <w:pPr>
        <w:pStyle w:val="FirstParagraph"/>
      </w:pPr>
      <w:r>
        <w:t xml:space="preserve">Our primary audience in Senegal Dakar comprises:</w:t>
      </w:r>
    </w:p>
    <w:p>
      <w:pPr>
        <w:numPr>
          <w:ilvl w:val="0"/>
          <w:numId w:val="1001"/>
        </w:numPr>
        <w:pStyle w:val="Compact"/>
      </w:pPr>
      <w:r>
        <w:rPr>
          <w:bCs/>
          <w:b/>
        </w:rPr>
        <w:t xml:space="preserve">Urban Professionals (45%):</w:t>
      </w:r>
      <w:r>
        <w:t xml:space="preserve"> </w:t>
      </w:r>
      <w:r>
        <w:t xml:space="preserve">25-45 year-olds in Dakar's business districts (Plateau, Médina) experiencing work-related stress and burnout.</w:t>
      </w:r>
    </w:p>
    <w:p>
      <w:pPr>
        <w:numPr>
          <w:ilvl w:val="0"/>
          <w:numId w:val="1001"/>
        </w:numPr>
        <w:pStyle w:val="Compact"/>
      </w:pPr>
      <w:r>
        <w:rPr>
          <w:bCs/>
          <w:b/>
        </w:rPr>
        <w:t xml:space="preserve">University Students (30%):</w:t>
      </w:r>
      <w:r>
        <w:t xml:space="preserve"> </w:t>
      </w:r>
      <w:r>
        <w:t xml:space="preserve">Over 100,000 students at Cheikh Anta Diop University and private institutions facing academic pressure and adjustment challenges.</w:t>
      </w:r>
    </w:p>
    <w:p>
      <w:pPr>
        <w:numPr>
          <w:ilvl w:val="0"/>
          <w:numId w:val="1001"/>
        </w:numPr>
        <w:pStyle w:val="Compact"/>
      </w:pPr>
      <w:r>
        <w:rPr>
          <w:bCs/>
          <w:b/>
        </w:rPr>
        <w:t xml:space="preserve">Families &amp; Adolescents (25%):</w:t>
      </w:r>
      <w:r>
        <w:t xml:space="preserve"> </w:t>
      </w:r>
      <w:r>
        <w:t xml:space="preserve">Parents seeking support for children's behavioral issues in Dakar's growing suburban communities.</w:t>
      </w:r>
    </w:p>
    <w:p>
      <w:pPr>
        <w:pStyle w:val="FirstParagraph"/>
      </w:pPr>
      <w:r>
        <w:t xml:space="preserve">Secondary audiences include NGOs (like SOS Children's Villages Senegal) and corporate HR departments targeting employee wellness programs. Crucially, all services must integrate Wolof/French bilingual support and respect Senegalese cultural values around family and community.</w:t>
      </w:r>
    </w:p>
    <w:bookmarkEnd w:id="22"/>
    <w:bookmarkStart w:id="23" w:name="strategic-objectives"/>
    <w:p>
      <w:pPr>
        <w:pStyle w:val="Heading2"/>
      </w:pPr>
      <w:r>
        <w:t xml:space="preserve">Strategic Objectives</w:t>
      </w:r>
    </w:p>
    <w:p>
      <w:pPr>
        <w:pStyle w:val="FirstParagraph"/>
      </w:pPr>
      <w:r>
        <w:t xml:space="preserve">We set measurable goals for the Dakar market over 18 months:</w:t>
      </w:r>
    </w:p>
    <w:p>
      <w:pPr>
        <w:numPr>
          <w:ilvl w:val="0"/>
          <w:numId w:val="1002"/>
        </w:numPr>
        <w:pStyle w:val="Compact"/>
      </w:pPr>
      <w:r>
        <w:t xml:space="preserve">Establish brand recognition as the most trusted Psychologist practice in Dakar within 12 months (achieved via community presence).</w:t>
      </w:r>
    </w:p>
    <w:p>
      <w:pPr>
        <w:numPr>
          <w:ilvl w:val="0"/>
          <w:numId w:val="1002"/>
        </w:numPr>
        <w:pStyle w:val="Compact"/>
      </w:pPr>
      <w:r>
        <w:t xml:space="preserve">Acquire 300 active clients through targeted outreach to Senegal Dakar's professional and academic communities.</w:t>
      </w:r>
    </w:p>
    <w:p>
      <w:pPr>
        <w:numPr>
          <w:ilvl w:val="0"/>
          <w:numId w:val="1002"/>
        </w:numPr>
        <w:pStyle w:val="Compact"/>
      </w:pPr>
      <w:r>
        <w:t xml:space="preserve">Develop 5 institutional partnerships with Dakar-based schools, corporations, and NGOs by Year 2.</w:t>
      </w:r>
    </w:p>
    <w:p>
      <w:pPr>
        <w:numPr>
          <w:ilvl w:val="0"/>
          <w:numId w:val="1002"/>
        </w:numPr>
        <w:pStyle w:val="Compact"/>
      </w:pPr>
      <w:r>
        <w:t xml:space="preserve">Achieve 75% client retention rate through culturally adapted care models.</w:t>
      </w:r>
    </w:p>
    <w:bookmarkEnd w:id="23"/>
    <w:bookmarkStart w:id="27" w:name="marketing-strategies-tactics"/>
    <w:p>
      <w:pPr>
        <w:pStyle w:val="Heading2"/>
      </w:pPr>
      <w:r>
        <w:t xml:space="preserve">Marketing Strategies &amp; Tactics</w:t>
      </w:r>
    </w:p>
    <w:p>
      <w:pPr>
        <w:pStyle w:val="FirstParagraph"/>
      </w:pPr>
      <w:r>
        <w:t xml:space="preserve">Our Marketing Plan employs a localized approach combining digital innovation with traditional Senegalese community engagement:</w:t>
      </w:r>
    </w:p>
    <w:bookmarkStart w:id="24" w:name="cultural-integration-strategy"/>
    <w:p>
      <w:pPr>
        <w:pStyle w:val="Heading3"/>
      </w:pPr>
      <w:r>
        <w:t xml:space="preserve">Cultural Integration Strategy</w:t>
      </w:r>
    </w:p>
    <w:p>
      <w:pPr>
        <w:pStyle w:val="FirstParagraph"/>
      </w:pPr>
      <w:r>
        <w:t xml:space="preserve">We collaborate with Dakar-based cultural influencers (e.g., popular radio hosts, respected imams, and community leaders) to co-create content that normalizes psychological support. All marketing materials will be available in French and Wolof, featuring local imagery of Dakar's landmarks like the African Renaissance Monument. The Psychologist team undergoes mandatory cultural competency training specific to Senegalese social dynamics – including understanding "Sawab" (collective responsibility) and Islamic perspectives on mental health.</w:t>
      </w:r>
    </w:p>
    <w:bookmarkEnd w:id="24"/>
    <w:bookmarkStart w:id="25" w:name="digital-community-activation"/>
    <w:p>
      <w:pPr>
        <w:pStyle w:val="Heading3"/>
      </w:pPr>
      <w:r>
        <w:t xml:space="preserve">Digital &amp; Community Activation</w:t>
      </w:r>
    </w:p>
    <w:p>
      <w:pPr>
        <w:pStyle w:val="FirstParagraph"/>
      </w:pPr>
      <w:r>
        <w:t xml:space="preserve">For Dakar's tech-savvy youth, we launch a WhatsApp-based support service for initial consultations (operating 8am-10pm Senegal Time). Partnering with Dakar's leading universities, we host "Mental Health Awareness Weeks" featuring free workshops at the University of Dakar and Cheikh Anta Diop campus. In partnership with local clinics, we offer subsidized sessions for low-income families – a critical need in neighborhoods like Grand-Yoff where 68% live below the poverty line.</w:t>
      </w:r>
    </w:p>
    <w:bookmarkEnd w:id="25"/>
    <w:bookmarkStart w:id="26" w:name="corporate-institutional-partnerships"/>
    <w:p>
      <w:pPr>
        <w:pStyle w:val="Heading3"/>
      </w:pPr>
      <w:r>
        <w:t xml:space="preserve">Corporate &amp; Institutional Partnerships</w:t>
      </w:r>
    </w:p>
    <w:p>
      <w:pPr>
        <w:pStyle w:val="FirstParagraph"/>
      </w:pPr>
      <w:r>
        <w:t xml:space="preserve">Targeting Dakar's business hub, we develop tailored packages for companies like Ecobank Senegal and SOTRA (Dakar's public transport authority). Our Marketing Plan includes a "Wellness at Work" program featuring confidential group sessions addressing workplace stress – directly addressing the high burnout rates in Dakar's service sector. We also pursue government collaboration with the Ministry of Health to integrate our services into Dakar's primary care centers.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Senegal Dakar</w:t>
            </w:r>
          </w:p>
        </w:tc>
      </w:tr>
      <w:tr>
        <w:tc>
          <w:tcPr/>
          <w:p>
            <w:pPr>
              <w:pStyle w:val="Compact"/>
              <w:jc w:val="left"/>
            </w:pPr>
            <w:r>
              <w:t xml:space="preserve">Foundation (Months 1-3)</w:t>
            </w:r>
          </w:p>
        </w:tc>
        <w:tc>
          <w:tcPr/>
          <w:p>
            <w:pPr>
              <w:pStyle w:val="Compact"/>
              <w:jc w:val="left"/>
            </w:pPr>
            <w:r>
              <w:t xml:space="preserve">Q1 2024</w:t>
            </w:r>
          </w:p>
        </w:tc>
        <w:tc>
          <w:tcPr/>
          <w:p>
            <w:pPr>
              <w:pStyle w:val="Compact"/>
              <w:jc w:val="left"/>
            </w:pPr>
            <w:r>
              <w:t xml:space="preserve">Licenses secured; team trained; website launched in French/Wolof; Dakar community outreach starts with neighborhood associations.</w:t>
            </w:r>
          </w:p>
        </w:tc>
      </w:tr>
      <w:tr>
        <w:tc>
          <w:tcPr/>
          <w:p>
            <w:pPr>
              <w:pStyle w:val="Compact"/>
              <w:jc w:val="left"/>
            </w:pPr>
            <w:r>
              <w:t xml:space="preserve">Growth (Months 4-9)</w:t>
            </w:r>
          </w:p>
        </w:tc>
        <w:tc>
          <w:tcPr/>
          <w:p>
            <w:pPr>
              <w:pStyle w:val="Compact"/>
              <w:jc w:val="left"/>
            </w:pPr>
            <w:r>
              <w:t xml:space="preserve">Q2-Q3 2024</w:t>
            </w:r>
          </w:p>
        </w:tc>
        <w:tc>
          <w:tcPr/>
          <w:p>
            <w:pPr>
              <w:pStyle w:val="Compact"/>
              <w:jc w:val="left"/>
            </w:pPr>
            <w:r>
              <w:t xml:space="preserve">University partnerships activated; WhatsApp support launched; first corporate wellness pilot with Dakar-based tech firm.</w:t>
            </w:r>
          </w:p>
        </w:tc>
      </w:tr>
      <w:tr>
        <w:tc>
          <w:tcPr/>
          <w:p>
            <w:pPr>
              <w:pStyle w:val="Compact"/>
              <w:jc w:val="left"/>
            </w:pPr>
            <w:r>
              <w:t xml:space="preserve">Sustainability (Months 10-18)</w:t>
            </w:r>
          </w:p>
        </w:tc>
        <w:tc>
          <w:tcPr/>
          <w:p>
            <w:pPr>
              <w:pStyle w:val="Compact"/>
              <w:jc w:val="left"/>
            </w:pPr>
            <w:r>
              <w:t xml:space="preserve">Q4 2024-Q2 2025</w:t>
            </w:r>
          </w:p>
        </w:tc>
        <w:tc>
          <w:tcPr/>
          <w:p>
            <w:pPr>
              <w:pStyle w:val="Compact"/>
              <w:jc w:val="left"/>
            </w:pPr>
            <w:r>
              <w:t xml:space="preserve">Expanded clinic network across Dakar districts; government partnership formalized; referral system with local clinics.</w:t>
            </w:r>
          </w:p>
        </w:tc>
      </w:tr>
    </w:tbl>
    <w:bookmarkEnd w:id="28"/>
    <w:bookmarkStart w:id="29" w:name="budget-allocation-total-185000"/>
    <w:p>
      <w:pPr>
        <w:pStyle w:val="Heading2"/>
      </w:pPr>
      <w:r>
        <w:t xml:space="preserve">Budget Allocation (Total: $185,000)</w:t>
      </w:r>
    </w:p>
    <w:p>
      <w:pPr>
        <w:pStyle w:val="FirstParagraph"/>
      </w:pPr>
      <w:r>
        <w:t xml:space="preserve">Resource allocation prioritizes Dakar-specific needs:</w:t>
      </w:r>
    </w:p>
    <w:p>
      <w:pPr>
        <w:numPr>
          <w:ilvl w:val="0"/>
          <w:numId w:val="1003"/>
        </w:numPr>
        <w:pStyle w:val="Compact"/>
      </w:pPr>
      <w:r>
        <w:rPr>
          <w:bCs/>
          <w:b/>
        </w:rPr>
        <w:t xml:space="preserve">Community Engagement (40%):</w:t>
      </w:r>
      <w:r>
        <w:t xml:space="preserve"> </w:t>
      </w:r>
      <w:r>
        <w:t xml:space="preserve">Local event hosting, partnership development with Senegalese NGOs.</w:t>
      </w:r>
    </w:p>
    <w:p>
      <w:pPr>
        <w:numPr>
          <w:ilvl w:val="0"/>
          <w:numId w:val="1003"/>
        </w:numPr>
        <w:pStyle w:val="Compact"/>
      </w:pPr>
      <w:r>
        <w:rPr>
          <w:bCs/>
          <w:b/>
        </w:rPr>
        <w:t xml:space="preserve">Digital Marketing (35%):</w:t>
      </w:r>
      <w:r>
        <w:t xml:space="preserve"> </w:t>
      </w:r>
      <w:r>
        <w:t xml:space="preserve">Targeted Facebook/Instagram ads for Dakar audiences, WhatsApp service development.</w:t>
      </w:r>
    </w:p>
    <w:p>
      <w:pPr>
        <w:numPr>
          <w:ilvl w:val="0"/>
          <w:numId w:val="1003"/>
        </w:numPr>
        <w:pStyle w:val="Compact"/>
      </w:pPr>
      <w:r>
        <w:rPr>
          <w:bCs/>
          <w:b/>
        </w:rPr>
        <w:t xml:space="preserve">Cultural Adaptation (15%):</w:t>
      </w:r>
      <w:r>
        <w:t xml:space="preserve"> </w:t>
      </w:r>
      <w:r>
        <w:t xml:space="preserve">Translation services, cultural competency training, local imagery licensing.</w:t>
      </w:r>
    </w:p>
    <w:p>
      <w:pPr>
        <w:numPr>
          <w:ilvl w:val="0"/>
          <w:numId w:val="1003"/>
        </w:numPr>
        <w:pStyle w:val="Compact"/>
      </w:pPr>
      <w:r>
        <w:rPr>
          <w:bCs/>
          <w:b/>
        </w:rPr>
        <w:t xml:space="preserve">Operational Costs (10%):</w:t>
      </w:r>
      <w:r>
        <w:t xml:space="preserve"> </w:t>
      </w:r>
      <w:r>
        <w:t xml:space="preserve">Clinic setup in Dakar's Plateau district with accessible location near public transport.</w:t>
      </w:r>
    </w:p>
    <w:bookmarkEnd w:id="29"/>
    <w:bookmarkStart w:id="30" w:name="evaluation-metrics"/>
    <w:p>
      <w:pPr>
        <w:pStyle w:val="Heading2"/>
      </w:pPr>
      <w:r>
        <w:t xml:space="preserve">Evaluation Metrics</w:t>
      </w:r>
    </w:p>
    <w:p>
      <w:pPr>
        <w:pStyle w:val="FirstParagraph"/>
      </w:pPr>
      <w:r>
        <w:t xml:space="preserve">We measure success through Senegal Dakar-specific KPIs:</w:t>
      </w:r>
    </w:p>
    <w:p>
      <w:pPr>
        <w:numPr>
          <w:ilvl w:val="0"/>
          <w:numId w:val="1004"/>
        </w:numPr>
        <w:pStyle w:val="Compact"/>
      </w:pPr>
      <w:r>
        <w:rPr>
          <w:iCs/>
          <w:i/>
        </w:rPr>
        <w:t xml:space="preserve">Market Penetration:</w:t>
      </w:r>
      <w:r>
        <w:t xml:space="preserve"> </w:t>
      </w:r>
      <w:r>
        <w:t xml:space="preserve">Tracking client acquisition rates in key Dakar neighborhoods (e.g., Petit-Bourg, Fann).</w:t>
      </w:r>
    </w:p>
    <w:p>
      <w:pPr>
        <w:numPr>
          <w:ilvl w:val="0"/>
          <w:numId w:val="1004"/>
        </w:numPr>
        <w:pStyle w:val="Compact"/>
      </w:pPr>
      <w:r>
        <w:rPr>
          <w:iCs/>
          <w:i/>
        </w:rPr>
        <w:t xml:space="preserve">Cultural Relevance:</w:t>
      </w:r>
      <w:r>
        <w:t xml:space="preserve"> </w:t>
      </w:r>
      <w:r>
        <w:t xml:space="preserve">Client satisfaction surveys assessing "comfort with culturally adapted services" (target: 85% positive response).</w:t>
      </w:r>
    </w:p>
    <w:p>
      <w:pPr>
        <w:numPr>
          <w:ilvl w:val="0"/>
          <w:numId w:val="1004"/>
        </w:numPr>
        <w:pStyle w:val="Compact"/>
      </w:pPr>
      <w:r>
        <w:rPr>
          <w:iCs/>
          <w:i/>
        </w:rPr>
        <w:t xml:space="preserve">Community Impact:</w:t>
      </w:r>
      <w:r>
        <w:t xml:space="preserve"> </w:t>
      </w:r>
      <w:r>
        <w:t xml:space="preserve">Number of schools/clinics partnering with our Psychologist practice in Dakar.</w:t>
      </w:r>
    </w:p>
    <w:bookmarkEnd w:id="30"/>
    <w:bookmarkStart w:id="31" w:name="conclusion"/>
    <w:p>
      <w:pPr>
        <w:pStyle w:val="Heading2"/>
      </w:pPr>
      <w:r>
        <w:t xml:space="preserve">Conclusion</w:t>
      </w:r>
    </w:p>
    <w:p>
      <w:pPr>
        <w:pStyle w:val="FirstParagraph"/>
      </w:pPr>
      <w:r>
        <w:t xml:space="preserve">This Marketing Plan strategically positions a dedicated Psychologist service to transform mental health accessibility in Senegal Dakar. By centering cultural humility, leveraging digital tools for local relevance, and building community trust from the ground up, we address Dakar's unique challenges while aligning with Senegal's national health goals. Our approach ensures every strategy serves the specific needs of Senegalese clients – turning stigma into strength through locally designed psychological support. As mental health becomes a priority across Africa, this Marketing Plan establishes Dakar as a model for culturally responsive care that other cities in West Africa will emulate. The success of our Psychologist practice in Senegal Dakar won't just change lives; it will redefine mental healthcare standards for an entire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Psychological Services in Dakar, Senegal</dc:title>
  <dc:creator/>
  <dc:language>en</dc:language>
  <cp:keywords/>
  <dcterms:created xsi:type="dcterms:W3CDTF">2026-07-23T08:05:26Z</dcterms:created>
  <dcterms:modified xsi:type="dcterms:W3CDTF">2026-07-23T08:05:26Z</dcterms:modified>
</cp:coreProperties>
</file>

<file path=docProps/custom.xml><?xml version="1.0" encoding="utf-8"?>
<Properties xmlns="http://schemas.openxmlformats.org/officeDocument/2006/custom-properties" xmlns:vt="http://schemas.openxmlformats.org/officeDocument/2006/docPropsVTypes"/>
</file>