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90860fe3d4a9f23bde101b3e52e2a2a31755fd8"/>
    <w:p>
      <w:pPr>
        <w:pStyle w:val="Heading1"/>
      </w:pPr>
      <w:r>
        <w:t xml:space="preserve">Comprehensive Marketing Plan for Professional Psychologist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in the vibrant city of Spain Barcelona. Targeting the growing mental health needs of Barcelona's diverse population, this plan leverages cultural insights, digital innovation, and community engagement to position our psychologist as a leading provider. With 35% of Barcelona residents experiencing anxiety or depression according to recent WHO data, there is a critical opportunity to address unmet demand through culturally competent care. This plan details actionable strategies for client acquisition, brand differentiation, and sustainable growth within the unique context of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 presents a distinctive market for psychologist services due to its cosmopolitan nature. As Europe's fourth most visited city (40M+ annual tourists), residents face chronic stress from tourism pressures, urban density, and economic volatility. The Catalan healthcare system (Sistema Sanitari de Catalunya) offers public mental health services but faces 6-month waiting lists, creating a significant gap for private psychologists. Key demographics include:</w:t>
      </w:r>
      <w:r>
        <w:t xml:space="preserve"> </w:t>
      </w:r>
      <w:r>
        <w:t xml:space="preserve">- International professionals (32% of Barcelona's workforce) seeking culturally sensitive care in English/Spanish</w:t>
      </w:r>
      <w:r>
        <w:t xml:space="preserve"> </w:t>
      </w:r>
      <w:r>
        <w:t xml:space="preserve">- Young adults (18-35 years) experiencing high anxiety due to housing crises and job insecurity</w:t>
      </w:r>
      <w:r>
        <w:t xml:space="preserve"> </w:t>
      </w:r>
      <w:r>
        <w:t xml:space="preserve">- Elderly Spanish citizens facing isolation post-pandemic, with 47% reporting loneliness</w:t>
      </w:r>
      <w:r>
        <w:t xml:space="preserve"> </w:t>
      </w:r>
      <w:r>
        <w:t xml:space="preserve">Our psychologist will address these segments through bilingual (Spanish/Catalan/English) services, specialized programs for expats, and telehealth options tailored to Barcelona's fast-paced lifestyle.</w:t>
      </w:r>
    </w:p>
    <w:bookmarkEnd w:id="21"/>
    <w:bookmarkStart w:id="22" w:name="competitive-analysis"/>
    <w:p>
      <w:pPr>
        <w:pStyle w:val="Heading2"/>
      </w:pPr>
      <w:r>
        <w:t xml:space="preserve">Competitive Analysis</w:t>
      </w:r>
    </w:p>
    <w:p>
      <w:pPr>
        <w:pStyle w:val="FirstParagraph"/>
      </w:pPr>
      <w:r>
        <w:t xml:space="preserve">The Barcelona psychology market is fragmented with 187 private practices but lacks cohesive branding. Key competitors include:</w:t>
      </w:r>
      <w:r>
        <w:t xml:space="preserve"> </w:t>
      </w:r>
      <w:r>
        <w:t xml:space="preserve">- Large clinics offering standardized services at €90-120/session (e.g., Clinica Sant Joan)</w:t>
      </w:r>
      <w:r>
        <w:t xml:space="preserve"> </w:t>
      </w:r>
      <w:r>
        <w:t xml:space="preserve">- Solo practitioners focusing narrowly on trauma therapy (€65-85/session)</w:t>
      </w:r>
      <w:r>
        <w:t xml:space="preserve"> </w:t>
      </w:r>
      <w:r>
        <w:t xml:space="preserve">- Digital platforms providing generic online counseling (€40-70/session)</w:t>
      </w:r>
      <w:r>
        <w:t xml:space="preserve"> </w:t>
      </w:r>
      <w:r>
        <w:rPr>
          <w:bCs/>
          <w:b/>
        </w:rPr>
        <w:t xml:space="preserve">Our Differentiator:</w:t>
      </w:r>
      <w:r>
        <w:t xml:space="preserve"> </w:t>
      </w:r>
      <w:r>
        <w:t xml:space="preserve">A holistic "Barcelona Mind Wellness" model combining evidence-based therapy with local cultural intelligence. Unlike competitors, our psychologist will integrate:</w:t>
      </w:r>
      <w:r>
        <w:t xml:space="preserve"> </w:t>
      </w:r>
      <w:r>
        <w:t xml:space="preserve">• Catalan cultural values (e.g., "sobremesa" dining philosophy for therapeutic rapport)</w:t>
      </w:r>
      <w:r>
        <w:t xml:space="preserve"> </w:t>
      </w:r>
      <w:r>
        <w:t xml:space="preserve">• City-specific stressors (e.g., tourism burnout workshops)</w:t>
      </w:r>
      <w:r>
        <w:t xml:space="preserve"> </w:t>
      </w:r>
      <w:r>
        <w:t xml:space="preserve">• Hybrid sessions (in-person at Barcelona locations + digital access)</w:t>
      </w:r>
      <w:r>
        <w:t xml:space="preserve"> </w:t>
      </w:r>
      <w:r>
        <w:t xml:space="preserve">This approach directly addresses the 78% of local clients who reported feeling misunderstood by generic therapists in a recent municipal survey.</w:t>
      </w:r>
    </w:p>
    <w:bookmarkEnd w:id="22"/>
    <w:bookmarkStart w:id="23" w:name="marketing-objectives"/>
    <w:p>
      <w:pPr>
        <w:pStyle w:val="Heading2"/>
      </w:pPr>
      <w:r>
        <w:t xml:space="preserve">Marketing Objectives</w:t>
      </w:r>
    </w:p>
    <w:p>
      <w:pPr>
        <w:numPr>
          <w:ilvl w:val="0"/>
          <w:numId w:val="1001"/>
        </w:numPr>
        <w:pStyle w:val="Compact"/>
      </w:pPr>
      <w:r>
        <w:t xml:space="preserve">Acquire 150 new clients within the first year through targeted Barcelona outreach</w:t>
      </w:r>
    </w:p>
    <w:p>
      <w:pPr>
        <w:numPr>
          <w:ilvl w:val="0"/>
          <w:numId w:val="1001"/>
        </w:numPr>
        <w:pStyle w:val="Compact"/>
      </w:pPr>
      <w:r>
        <w:t xml:space="preserve">Achieve 85% client retention rate by incorporating personalized follow-ups aligned with Catalan traditions (e.g., sending homemade "pa amb tomàquet" for therapy milestones)</w:t>
      </w:r>
    </w:p>
    <w:p>
      <w:pPr>
        <w:numPr>
          <w:ilvl w:val="0"/>
          <w:numId w:val="1001"/>
        </w:numPr>
        <w:pStyle w:val="Compact"/>
      </w:pPr>
      <w:r>
        <w:t xml:space="preserve">Establish brand recognition as the top psychologist choice for international residents (targeting 45% of new clients from expat communities)</w:t>
      </w:r>
    </w:p>
    <w:p>
      <w:pPr>
        <w:numPr>
          <w:ilvl w:val="0"/>
          <w:numId w:val="1001"/>
        </w:numPr>
        <w:pStyle w:val="Compact"/>
      </w:pPr>
      <w:r>
        <w:t xml:space="preserve">Generate €65,000 in revenue by Month 12 through strategic pricing tiers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(Spain Barcelona Focus):</w:t>
      </w:r>
      <w:r>
        <w:t xml:space="preserve"> </w:t>
      </w:r>
      <w:r>
        <w:t xml:space="preserve">- Develop a multilingual website (Spanish/Catalan/English) featuring Barcelona-specific content: "Mental Health in the City" blog series addressing local issues like "Managing Work-Life Balance Amidst Barcelona's Tourism Boom"</w:t>
      </w:r>
      <w:r>
        <w:t xml:space="preserve"> </w:t>
      </w:r>
      <w:r>
        <w:t xml:space="preserve">- Implement Google Ads targeting keywords: "psychologist Barcelona," "expat therapy Spain," "Catalan psychologist" with geo-fencing for Eixample, Gràcia, and Sants neighborhoods</w:t>
      </w:r>
      <w:r>
        <w:t xml:space="preserve"> </w:t>
      </w:r>
      <w:r>
        <w:t xml:space="preserve">- Launch Instagram campaigns using authentic Barcelona visuals (e.g., therapy sessions in Park Güell) with #BarcelonaWellness</w:t>
      </w:r>
    </w:p>
    <w:p>
      <w:pPr>
        <w:pStyle w:val="BodyText"/>
      </w:pPr>
      <w:r>
        <w:rPr>
          <w:bCs/>
          <w:b/>
        </w:rPr>
        <w:t xml:space="preserve">2. Community Integration:</w:t>
      </w:r>
      <w:r>
        <w:t xml:space="preserve"> </w:t>
      </w:r>
      <w:r>
        <w:t xml:space="preserve">Partner with key Barcelona institutions:</w:t>
      </w:r>
      <w:r>
        <w:t xml:space="preserve"> </w:t>
      </w:r>
      <w:r>
        <w:t xml:space="preserve">• Offer free "Stress Resilience Workshops" at La Pedrera cultural center (targeting 500+ attendees monthly)</w:t>
      </w:r>
      <w:r>
        <w:t xml:space="preserve"> </w:t>
      </w:r>
      <w:r>
        <w:t xml:space="preserve">• Collaborate with international schools (e.g., British School of Barcelona) for student mental health programs</w:t>
      </w:r>
      <w:r>
        <w:t xml:space="preserve"> </w:t>
      </w:r>
      <w:r>
        <w:t xml:space="preserve">• Sponsor local events like the Barcelona Marathon with "Mindful Running" sessions</w:t>
      </w:r>
    </w:p>
    <w:p>
      <w:pPr>
        <w:pStyle w:val="BodyText"/>
      </w:pPr>
      <w:r>
        <w:rPr>
          <w:bCs/>
          <w:b/>
        </w:rPr>
        <w:t xml:space="preserve">3. Strategic Pricing Model:</w:t>
      </w:r>
      <w:r>
        <w:t xml:space="preserve"> </w:t>
      </w:r>
      <w:r>
        <w:t xml:space="preserve">Tiered pricing reflecting Barcelona's economic landscape:</w:t>
      </w:r>
      <w:r>
        <w:t xml:space="preserve"> </w:t>
      </w:r>
      <w:r>
        <w:t xml:space="preserve">• Standard Session (60 mins): €85 (aligned with city median)</w:t>
      </w:r>
      <w:r>
        <w:t xml:space="preserve"> </w:t>
      </w:r>
      <w:r>
        <w:t xml:space="preserve">• Expatriate Package: €120 (includes Spanish language support + cultural orientation)</w:t>
      </w:r>
      <w:r>
        <w:t xml:space="preserve"> </w:t>
      </w:r>
      <w:r>
        <w:t xml:space="preserve">• Corporate Wellness for Barcelona Businesses: Customized team sessions at €250/hour</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Barcelona-Specific Application</w:t>
            </w:r>
          </w:p>
        </w:tc>
      </w:tr>
      <w:tr>
        <w:tc>
          <w:tcPr/>
          <w:p>
            <w:pPr>
              <w:pStyle w:val="Compact"/>
              <w:jc w:val="left"/>
            </w:pPr>
            <w:r>
              <w:t xml:space="preserve">Digital Advertising (Google/Instagram)</w:t>
            </w:r>
          </w:p>
        </w:tc>
        <w:tc>
          <w:tcPr/>
          <w:p>
            <w:pPr>
              <w:pStyle w:val="Compact"/>
              <w:jc w:val="left"/>
            </w:pPr>
            <w:r>
              <w:t xml:space="preserve">35%</w:t>
            </w:r>
          </w:p>
        </w:tc>
        <w:tc>
          <w:tcPr/>
          <w:p>
            <w:pPr>
              <w:pStyle w:val="Compact"/>
              <w:jc w:val="left"/>
            </w:pPr>
            <w:r>
              <w:t xml:space="preserve">Tailored to Barcelona neighborhoods and expat communities</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Eixample cultural centers, international schools in Spain Barcelona</w:t>
            </w:r>
          </w:p>
        </w:tc>
      </w:tr>
      <w:tr>
        <w:tc>
          <w:tcPr/>
          <w:p>
            <w:pPr>
              <w:pStyle w:val="Compact"/>
              <w:jc w:val="left"/>
            </w:pPr>
            <w:r>
              <w:t xml:space="preserve">Content Creation (Blog/Videos)</w:t>
            </w:r>
          </w:p>
        </w:tc>
        <w:tc>
          <w:tcPr/>
          <w:p>
            <w:pPr>
              <w:pStyle w:val="Compact"/>
              <w:jc w:val="left"/>
            </w:pPr>
            <w:r>
              <w:t xml:space="preserve">20%</w:t>
            </w:r>
          </w:p>
        </w:tc>
        <w:tc>
          <w:tcPr/>
          <w:p>
            <w:pPr>
              <w:pStyle w:val="Compact"/>
              <w:jc w:val="left"/>
            </w:pPr>
            <w:r>
              <w:t xml:space="preserve">Cultural content addressing Catalan daily life challenges</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Bilingual brochures with Barcelona landmarks imagery</w:t>
            </w:r>
          </w:p>
        </w:tc>
      </w:tr>
      <w:tr>
        <w:tc>
          <w:tcPr/>
          <w:p>
            <w:pPr>
              <w:pStyle w:val="Compact"/>
              <w:jc w:val="left"/>
            </w:pPr>
            <w:r>
              <w:t xml:space="preserve">Evaluation Tools</w:t>
            </w:r>
          </w:p>
        </w:tc>
        <w:tc>
          <w:tcPr/>
          <w:p>
            <w:pPr>
              <w:pStyle w:val="Compact"/>
              <w:jc w:val="left"/>
            </w:pPr>
            <w:r>
              <w:t xml:space="preserve">5%</w:t>
            </w:r>
          </w:p>
        </w:tc>
        <w:tc>
          <w:tcPr/>
          <w:p>
            <w:pPr>
              <w:pStyle w:val="Compact"/>
              <w:jc w:val="left"/>
            </w:pPr>
            <w:r>
              <w:t xml:space="preserve">Cultural competency metrics for Spain Barcelona market</w:t>
            </w:r>
          </w:p>
        </w:tc>
      </w:tr>
    </w:tbl>
    <w:bookmarkEnd w:id="25"/>
    <w:bookmarkStart w:id="26" w:name="Xd2cbe8225114a974116a404ba1c398fbeefcb04"/>
    <w:p>
      <w:pPr>
        <w:pStyle w:val="Heading2"/>
      </w:pPr>
      <w:r>
        <w:t xml:space="preserve">Implementation Timeline (Spain Barcelona Focus)</w:t>
      </w:r>
    </w:p>
    <w:p>
      <w:pPr>
        <w:numPr>
          <w:ilvl w:val="0"/>
          <w:numId w:val="1002"/>
        </w:numPr>
        <w:pStyle w:val="Compact"/>
      </w:pPr>
      <w:r>
        <w:rPr>
          <w:bCs/>
          <w:b/>
        </w:rPr>
        <w:t xml:space="preserve">Months 1-3:</w:t>
      </w:r>
      <w:r>
        <w:t xml:space="preserve"> </w:t>
      </w:r>
      <w:r>
        <w:t xml:space="preserve">Launch Barcelona-specific website with Catalan language options; secure partnerships with 3 international schools</w:t>
      </w:r>
    </w:p>
    <w:p>
      <w:pPr>
        <w:numPr>
          <w:ilvl w:val="0"/>
          <w:numId w:val="1002"/>
        </w:numPr>
        <w:pStyle w:val="Compact"/>
      </w:pPr>
      <w:r>
        <w:rPr>
          <w:bCs/>
          <w:b/>
        </w:rPr>
        <w:t xml:space="preserve">Months 4-6:</w:t>
      </w:r>
      <w:r>
        <w:t xml:space="preserve"> </w:t>
      </w:r>
      <w:r>
        <w:t xml:space="preserve">Host first "Barcelona Mindfulness" workshop series at local cultural centers; begin Google Ads targeting Barcelona neighborhoods</w:t>
      </w:r>
    </w:p>
    <w:p>
      <w:pPr>
        <w:numPr>
          <w:ilvl w:val="0"/>
          <w:numId w:val="1002"/>
        </w:numPr>
        <w:pStyle w:val="Compact"/>
      </w:pPr>
      <w:r>
        <w:rPr>
          <w:bCs/>
          <w:b/>
        </w:rPr>
        <w:t xml:space="preserve">Months 7-9:</w:t>
      </w:r>
      <w:r>
        <w:t xml:space="preserve"> </w:t>
      </w:r>
      <w:r>
        <w:t xml:space="preserve">Roll out corporate wellness contracts with Barcelona businesses; launch Instagram campaign featuring Catalan therapists</w:t>
      </w:r>
    </w:p>
    <w:p>
      <w:pPr>
        <w:numPr>
          <w:ilvl w:val="0"/>
          <w:numId w:val="1002"/>
        </w:numPr>
        <w:pStyle w:val="Compact"/>
      </w:pPr>
      <w:r>
        <w:rPr>
          <w:bCs/>
          <w:b/>
        </w:rPr>
        <w:t xml:space="preserve">Months 10-12:</w:t>
      </w:r>
      <w:r>
        <w:t xml:space="preserve"> </w:t>
      </w:r>
      <w:r>
        <w:t xml:space="preserve">Implement client retention program with cultural touchpoints (e.g., sending local pastries for milestones); analyze city-specific metrics</w:t>
      </w:r>
    </w:p>
    <w:bookmarkEnd w:id="26"/>
    <w:bookmarkStart w:id="27" w:name="measurement-evaluation"/>
    <w:p>
      <w:pPr>
        <w:pStyle w:val="Heading2"/>
      </w:pPr>
      <w:r>
        <w:t xml:space="preserve">Measurement &amp; Evaluation</w:t>
      </w:r>
    </w:p>
    <w:p>
      <w:pPr>
        <w:pStyle w:val="FirstParagraph"/>
      </w:pPr>
      <w:r>
        <w:t xml:space="preserve">We will track success through Barcelona-specific KPIs:</w:t>
      </w:r>
      <w:r>
        <w:t xml:space="preserve"> </w:t>
      </w:r>
      <w:r>
        <w:t xml:space="preserve">• Client Acquisition Cost (CAC) by neighborhood (target: ≤€180 in high-density areas like Eixample)</w:t>
      </w:r>
      <w:r>
        <w:t xml:space="preserve"> </w:t>
      </w:r>
      <w:r>
        <w:t xml:space="preserve">• Cultural Competency Score (via post-therapy surveys asking "Did the psychologist understand Barcelona's lifestyle?")</w:t>
      </w:r>
      <w:r>
        <w:t xml:space="preserve"> </w:t>
      </w:r>
      <w:r>
        <w:t xml:space="preserve">• Social Media Engagement Rate in Spain Barcelona geo-targets (benchmark: ≥4.5%)</w:t>
      </w:r>
      <w:r>
        <w:t xml:space="preserve"> </w:t>
      </w:r>
      <w:r>
        <w:t xml:space="preserve">• Repeat Client Rate from Expat Community (target: 60%+)</w:t>
      </w:r>
    </w:p>
    <w:bookmarkEnd w:id="27"/>
    <w:bookmarkStart w:id="28" w:name="conclusion"/>
    <w:p>
      <w:pPr>
        <w:pStyle w:val="Heading2"/>
      </w:pPr>
      <w:r>
        <w:t xml:space="preserve">Conclusion</w:t>
      </w:r>
    </w:p>
    <w:p>
      <w:pPr>
        <w:pStyle w:val="FirstParagraph"/>
      </w:pPr>
      <w:r>
        <w:t xml:space="preserve">This Marketing Plan positions our psychologist as the culturally intelligent mental health solution uniquely suited for Spain Barcelona's complex demographic landscape. By embedding local insights—Catalan traditions, urban stressors, and multicultural dynamics—into every service touchpoint, we create defensible differentiation in a crowded market. The strategy ensures sustainable growth while addressing Barcelona's urgent mental health needs through measurable tactics that respect the city's identity. As the demand for specialized psychologist services continues rising in Spain Barcelona, this plan establishes a foundation for becoming the trusted name in holistic mental wellness across Catalonia.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Spain Barcelona</dc:title>
  <dc:creator/>
  <dc:language>en</dc:language>
  <cp:keywords/>
  <dcterms:created xsi:type="dcterms:W3CDTF">2026-07-23T18:17:08Z</dcterms:created>
  <dcterms:modified xsi:type="dcterms:W3CDTF">2026-07-23T18:17:08Z</dcterms:modified>
</cp:coreProperties>
</file>

<file path=docProps/custom.xml><?xml version="1.0" encoding="utf-8"?>
<Properties xmlns="http://schemas.openxmlformats.org/officeDocument/2006/custom-properties" xmlns:vt="http://schemas.openxmlformats.org/officeDocument/2006/docPropsVTypes"/>
</file>