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Psychologist</w:t>
      </w:r>
      <w:r>
        <w:t xml:space="preserve"> </w:t>
      </w:r>
      <w:r>
        <w:t xml:space="preserve">in</w:t>
      </w:r>
      <w:r>
        <w:t xml:space="preserve"> </w:t>
      </w:r>
      <w:r>
        <w:t xml:space="preserve">Sudan</w:t>
      </w:r>
      <w:r>
        <w:t xml:space="preserve"> </w:t>
      </w:r>
      <w:r>
        <w:t xml:space="preserve">Khartoum</w:t>
      </w:r>
    </w:p>
    <w:bookmarkStart w:id="32" w:name="X17de97047b0814b4e20fb60493fd0fb329606cf"/>
    <w:p>
      <w:pPr>
        <w:pStyle w:val="Heading1"/>
      </w:pPr>
      <w:r>
        <w:t xml:space="preserve">Comprehensive Marketing Plan for Clinical Psychologist Services in Sudan Khartoum</w:t>
      </w:r>
    </w:p>
    <w:bookmarkStart w:id="20" w:name="X38393164ecf966cf5141d7a1f40e02318c2bf40"/>
    <w:p>
      <w:pPr>
        <w:pStyle w:val="Heading2"/>
      </w:pPr>
      <w:r>
        <w:t xml:space="preserve">Executive Summary: Addressing Mental Health Needs in Khartoum, Sudan</w:t>
      </w:r>
    </w:p>
    <w:p>
      <w:pPr>
        <w:pStyle w:val="FirstParagraph"/>
      </w:pPr>
      <w:r>
        <w:t xml:space="preserve">This Marketing Plan outlines a strategic roadmap for establishing and growing a reputable clinical psychologist practice within Sudan Khartoum. Recognizing the critical gap in accessible mental health services across Khartoum—where stigma, limited resources, and war-related trauma create urgent demand—we present an actionable strategy tailored to Sudanese cultural contexts. This plan prioritizes community trust-building, culturally competent care delivery, and sustainable growth for a licensed Psychologist operating in the heart of Sudan Khartoum.</w:t>
      </w:r>
    </w:p>
    <w:bookmarkEnd w:id="20"/>
    <w:bookmarkStart w:id="21" w:name="X1a68d42e1a51dd6b365c4ba659dac00d32e119a"/>
    <w:p>
      <w:pPr>
        <w:pStyle w:val="Heading2"/>
      </w:pPr>
      <w:r>
        <w:t xml:space="preserve">Market Analysis: The Urgent Need in Sudan Khartoum</w:t>
      </w:r>
    </w:p>
    <w:p>
      <w:pPr>
        <w:pStyle w:val="FirstParagraph"/>
      </w:pPr>
      <w:r>
        <w:t xml:space="preserve">Khartoum, as the political and economic hub of Sudan, faces unprecedented mental health challenges. Decades of conflict, economic crisis (with inflation exceeding 100%), displacement from neighboring regions, and limited healthcare infrastructure have created a population where psychological distress is pervasive but rarely addressed. The World Health Organization reports that over 50% of Sudanese experience anxiety or depression at some point, yet fewer than 5% access formal mental health services. Crucially, in Sudan Khartoum, the stigma around seeking psychological help remains deeply entrenched—often conflated with religious weakness or personal failure. This presents a significant barrier for any Psychologist aiming to serve the community effectively.</w:t>
      </w:r>
    </w:p>
    <w:p>
      <w:pPr>
        <w:pStyle w:val="BodyText"/>
      </w:pPr>
      <w:r>
        <w:t xml:space="preserve">Key opportunities exist: Government initiatives like the National Mental Health Strategy (2020) prioritize community-based care, creating openings for private practitioners. Community leaders, including Imams and local NGOs (e.g., Sudanese Red Crescent), increasingly recognize mental health as integral to holistic well-being. Furthermore, rising urbanization in Khartoum has concentrated populations facing acute stressors like job loss and housing insecurity—directly aligning with the core services a Psychologist offers.</w:t>
      </w:r>
    </w:p>
    <w:bookmarkEnd w:id="21"/>
    <w:bookmarkStart w:id="22" w:name="X50e7378b9a03b61daa3271ff4fe5716f989dd2f"/>
    <w:p>
      <w:pPr>
        <w:pStyle w:val="Heading2"/>
      </w:pPr>
      <w:r>
        <w:t xml:space="preserve">Target Audience: Who Needs This Psychologist?</w:t>
      </w:r>
    </w:p>
    <w:p>
      <w:pPr>
        <w:pStyle w:val="FirstParagraph"/>
      </w:pPr>
      <w:r>
        <w:t xml:space="preserve">This Marketing Plan focuses on two primary segments within Sudan Khartoum:</w:t>
      </w:r>
    </w:p>
    <w:p>
      <w:pPr>
        <w:numPr>
          <w:ilvl w:val="0"/>
          <w:numId w:val="1001"/>
        </w:numPr>
        <w:pStyle w:val="Compact"/>
      </w:pPr>
      <w:r>
        <w:rPr>
          <w:bCs/>
          <w:b/>
        </w:rPr>
        <w:t xml:space="preserve">Urban Professionals &amp; Families (Khartoum City &amp; Omdurman):</w:t>
      </w:r>
      <w:r>
        <w:t xml:space="preserve"> </w:t>
      </w:r>
      <w:r>
        <w:t xml:space="preserve">Educated individuals experiencing work-related stress, relationship conflicts, or parenting challenges. They value discretion and evidence-based care but may require culturally attuned messaging.</w:t>
      </w:r>
    </w:p>
    <w:p>
      <w:pPr>
        <w:numPr>
          <w:ilvl w:val="0"/>
          <w:numId w:val="1001"/>
        </w:numPr>
        <w:pStyle w:val="Compact"/>
      </w:pPr>
      <w:r>
        <w:rPr>
          <w:bCs/>
          <w:b/>
        </w:rPr>
        <w:t xml:space="preserve">Vulnerable Groups (Refugees, Post-Conflict Communities in Khartoum Outskirts):</w:t>
      </w:r>
      <w:r>
        <w:t xml:space="preserve"> </w:t>
      </w:r>
      <w:r>
        <w:t xml:space="preserve">Displaced persons from Darfur, South Sudan, and conflict zones near Khartoum. They face severe trauma but often distrust formal systems. A Psychologist must prioritize accessibility (mobile clinics) and community partnership.</w:t>
      </w:r>
    </w:p>
    <w:bookmarkEnd w:id="22"/>
    <w:bookmarkStart w:id="23" w:name="X2b9e04dd52a0c9992949683dea4ac74429ecf50"/>
    <w:p>
      <w:pPr>
        <w:pStyle w:val="Heading2"/>
      </w:pPr>
      <w:r>
        <w:t xml:space="preserve">Marketing Objectives: SMART Goals for Sudan Khartoum</w:t>
      </w:r>
    </w:p>
    <w:p>
      <w:pPr>
        <w:pStyle w:val="FirstParagraph"/>
      </w:pPr>
      <w:r>
        <w:t xml:space="preserve">Within 18 months, this Marketing Plan aims to:</w:t>
      </w:r>
    </w:p>
    <w:p>
      <w:pPr>
        <w:numPr>
          <w:ilvl w:val="0"/>
          <w:numId w:val="1002"/>
        </w:numPr>
        <w:pStyle w:val="Compact"/>
      </w:pPr>
      <w:r>
        <w:rPr>
          <w:bCs/>
          <w:b/>
        </w:rPr>
        <w:t xml:space="preserve">Establish Trust:</w:t>
      </w:r>
      <w:r>
        <w:t xml:space="preserve"> </w:t>
      </w:r>
      <w:r>
        <w:t xml:space="preserve">Achieve 70% of new clients through community referrals (not paid ads) by collaborating with mosques, schools, and NGOs in Khartoum.</w:t>
      </w:r>
    </w:p>
    <w:p>
      <w:pPr>
        <w:numPr>
          <w:ilvl w:val="0"/>
          <w:numId w:val="1002"/>
        </w:numPr>
        <w:pStyle w:val="Compact"/>
      </w:pPr>
      <w:r>
        <w:rPr>
          <w:bCs/>
          <w:b/>
        </w:rPr>
        <w:t xml:space="preserve">Demystify Mental Health:</w:t>
      </w:r>
      <w:r>
        <w:t xml:space="preserve"> </w:t>
      </w:r>
      <w:r>
        <w:t xml:space="preserve">Conduct 12 free public workshops on "Mental Well-being in Sudan" across key Khartoum neighborhoods (e.g., Bahri, Al-Sudaniya), reaching 500+ community members annually.</w:t>
      </w:r>
    </w:p>
    <w:p>
      <w:pPr>
        <w:numPr>
          <w:ilvl w:val="0"/>
          <w:numId w:val="1002"/>
        </w:numPr>
        <w:pStyle w:val="Compact"/>
      </w:pPr>
      <w:r>
        <w:rPr>
          <w:bCs/>
          <w:b/>
        </w:rPr>
        <w:t xml:space="preserve">Ensure Accessibility:</w:t>
      </w:r>
      <w:r>
        <w:t xml:space="preserve"> </w:t>
      </w:r>
      <w:r>
        <w:t xml:space="preserve">Offer sliding-scale fees for low-income Khartoum residents and partner with at least 3 local NGOs to provide subsidized sessions for refugees.</w:t>
      </w:r>
    </w:p>
    <w:p>
      <w:pPr>
        <w:numPr>
          <w:ilvl w:val="0"/>
          <w:numId w:val="1002"/>
        </w:numPr>
        <w:pStyle w:val="Compact"/>
      </w:pPr>
      <w:r>
        <w:rPr>
          <w:bCs/>
          <w:b/>
        </w:rPr>
        <w:t xml:space="preserve">Become a Recognized Resource:</w:t>
      </w:r>
      <w:r>
        <w:t xml:space="preserve"> </w:t>
      </w:r>
      <w:r>
        <w:t xml:space="preserve">Secure featured articles in prominent Sudanese media (e.g., Al-Sudani, Sudan Tribune) on mental health awareness, positioning the Psychologist as a leading voice in Khartoum.</w:t>
      </w:r>
    </w:p>
    <w:bookmarkEnd w:id="23"/>
    <w:bookmarkStart w:id="28" w:name="X23f2946842921b431cb36ca11c6cc935bf7e088"/>
    <w:p>
      <w:pPr>
        <w:pStyle w:val="Heading2"/>
      </w:pPr>
      <w:r>
        <w:t xml:space="preserve">Marketing Strategies &amp; Tactics: Culturally Grounded Actions</w:t>
      </w:r>
    </w:p>
    <w:p>
      <w:pPr>
        <w:pStyle w:val="FirstParagraph"/>
      </w:pPr>
      <w:r>
        <w:t xml:space="preserve">Success requires moving beyond traditional advertising. The strategy centers on community integration:</w:t>
      </w:r>
    </w:p>
    <w:bookmarkStart w:id="24" w:name="Xe5647b52142167e1ab0379516777416b80b166b"/>
    <w:p>
      <w:pPr>
        <w:pStyle w:val="Heading3"/>
      </w:pPr>
      <w:r>
        <w:t xml:space="preserve">1. Community Trust-Building (The Core of the Marketing Plan)</w:t>
      </w:r>
    </w:p>
    <w:p>
      <w:pPr>
        <w:pStyle w:val="FirstParagraph"/>
      </w:pPr>
      <w:r>
        <w:t xml:space="preserve">A Psychologist cannot succeed in Sudan Khartoum without local credibility. This plan initiates partnerships with religious institutions: collaborating with Imams to co-host workshops framing mental health as "caring for the soul" per Islamic principles. Engaging respected community elders in outreach ensures messages resonate beyond mere translation.</w:t>
      </w:r>
    </w:p>
    <w:bookmarkEnd w:id="24"/>
    <w:bookmarkStart w:id="25" w:name="culturally-competent-service-design"/>
    <w:p>
      <w:pPr>
        <w:pStyle w:val="Heading3"/>
      </w:pPr>
      <w:r>
        <w:t xml:space="preserve">2. Culturally Competent Service Design</w:t>
      </w:r>
    </w:p>
    <w:p>
      <w:pPr>
        <w:pStyle w:val="FirstParagraph"/>
      </w:pPr>
      <w:r>
        <w:t xml:space="preserve">Services are adapted for Sudan Khartoum context: Group therapy sessions led by female Psychologists (addressing cultural norms), incorporating Quranic reflections where appropriate with client consent, and offering evening/weekend slots for working families. All materials avoid Western-centric imagery—using local settings and Sudanese faces.</w:t>
      </w:r>
    </w:p>
    <w:bookmarkEnd w:id="25"/>
    <w:bookmarkStart w:id="26" w:name="X2162dd0530bf4433210d683d5b75db6626f2953"/>
    <w:p>
      <w:pPr>
        <w:pStyle w:val="Heading3"/>
      </w:pPr>
      <w:r>
        <w:t xml:space="preserve">3. Strategic Digital Outreach (Tailored for Khartoum)</w:t>
      </w:r>
    </w:p>
    <w:p>
      <w:pPr>
        <w:pStyle w:val="FirstParagraph"/>
      </w:pPr>
      <w:r>
        <w:t xml:space="preserve">While social media is growing in Sudan Khartoum, WhatsApp remains the dominant communication tool. This Marketing Plan uses a private WhatsApp group for community Q&amp;As with the Psychologist, sharing short videos on coping strategies (e.g., "Managing Inflation Stress: Practical Tips"). A simple Arabic/English website will host testimonials (with consent) and clinic hours—but advertising will be minimal due to digital literacy gaps.</w:t>
      </w:r>
    </w:p>
    <w:bookmarkEnd w:id="26"/>
    <w:bookmarkStart w:id="27" w:name="ngo-government-collaboration"/>
    <w:p>
      <w:pPr>
        <w:pStyle w:val="Heading3"/>
      </w:pPr>
      <w:r>
        <w:t xml:space="preserve">4. NGO &amp; Government Collaboration</w:t>
      </w:r>
    </w:p>
    <w:p>
      <w:pPr>
        <w:pStyle w:val="FirstParagraph"/>
      </w:pPr>
      <w:r>
        <w:t xml:space="preserve">Partnering with organizations like the Sudanese Association for Mental Health (SAMH) and local UNHCR offices in Khartoum allows the Psychologist to offer free screenings at refugee camps, building trust while identifying clients needing ongoing care. Joint press releases on mental health awareness days amplify visibility within the Sudan Khartoum network.</w:t>
      </w:r>
    </w:p>
    <w:bookmarkEnd w:id="27"/>
    <w:bookmarkEnd w:id="28"/>
    <w:bookmarkStart w:id="29" w:name="X5ad785e60e4f4acd82b4faa5b1c31a8b5b8c542"/>
    <w:p>
      <w:pPr>
        <w:pStyle w:val="Heading2"/>
      </w:pPr>
      <w:r>
        <w:t xml:space="preserve">Implementation Timeline: Phased Approach for Sudan Khartoum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Key Actions in Sudan Khartoum</w:t>
            </w:r>
          </w:p>
        </w:tc>
      </w:tr>
      <w:tr>
        <w:tc>
          <w:tcPr/>
          <w:p>
            <w:pPr>
              <w:pStyle w:val="Compact"/>
              <w:jc w:val="left"/>
            </w:pPr>
            <w:r>
              <w:rPr>
                <w:bCs/>
                <w:b/>
              </w:rPr>
              <w:t xml:space="preserve">Foundation</w:t>
            </w:r>
          </w:p>
        </w:tc>
        <w:tc>
          <w:tcPr/>
          <w:p>
            <w:pPr>
              <w:pStyle w:val="Compact"/>
              <w:jc w:val="left"/>
            </w:pPr>
            <w:r>
              <w:t xml:space="preserve">1-3</w:t>
            </w:r>
          </w:p>
        </w:tc>
        <w:tc>
          <w:tcPr/>
          <w:p>
            <w:pPr>
              <w:pStyle w:val="Compact"/>
              <w:jc w:val="left"/>
            </w:pPr>
            <w:r>
              <w:t xml:space="preserve">Liaise with 5 key mosques and 2 NGOs in Khartoum; finalize culturally adapted therapy protocols; launch basic WhatsApp support channel.</w:t>
            </w:r>
          </w:p>
        </w:tc>
      </w:tr>
      <w:tr>
        <w:tc>
          <w:tcPr/>
          <w:p>
            <w:pPr>
              <w:pStyle w:val="Compact"/>
              <w:jc w:val="left"/>
            </w:pPr>
            <w:r>
              <w:rPr>
                <w:bCs/>
                <w:b/>
              </w:rPr>
              <w:t xml:space="preserve">Growth</w:t>
            </w:r>
          </w:p>
        </w:tc>
        <w:tc>
          <w:tcPr/>
          <w:p>
            <w:pPr>
              <w:pStyle w:val="Compact"/>
              <w:jc w:val="left"/>
            </w:pPr>
            <w:r>
              <w:t xml:space="preserve">4-9</w:t>
            </w:r>
          </w:p>
        </w:tc>
        <w:tc>
          <w:tcPr/>
          <w:p>
            <w:pPr>
              <w:pStyle w:val="Compact"/>
              <w:jc w:val="left"/>
            </w:pPr>
            <w:r>
              <w:t xml:space="preserve">Conduct 6 community workshops in diverse Khartoum neighborhoods; train 3 local volunteers from partner NGOs to identify needs; secure media features.</w:t>
            </w:r>
          </w:p>
        </w:tc>
      </w:tr>
      <w:tr>
        <w:tc>
          <w:tcPr/>
          <w:p>
            <w:pPr>
              <w:pStyle w:val="Compact"/>
              <w:jc w:val="left"/>
            </w:pPr>
            <w:r>
              <w:rPr>
                <w:bCs/>
                <w:b/>
              </w:rPr>
              <w:t xml:space="preserve">Sustainability</w:t>
            </w:r>
          </w:p>
        </w:tc>
        <w:tc>
          <w:tcPr/>
          <w:p>
            <w:pPr>
              <w:pStyle w:val="Compact"/>
              <w:jc w:val="left"/>
            </w:pPr>
            <w:r>
              <w:t xml:space="preserve">10-18</w:t>
            </w:r>
          </w:p>
        </w:tc>
        <w:tc>
          <w:tcPr/>
          <w:p>
            <w:pPr>
              <w:pStyle w:val="Compact"/>
              <w:jc w:val="left"/>
            </w:pPr>
            <w:r>
              <w:t xml:space="preserve">Implement sliding-scale fee structure for Khartoum residents; formalize partnerships with 3+ NGOs for referral networks; publish 2 case studies (anonymized) in local media.</w:t>
            </w:r>
          </w:p>
        </w:tc>
      </w:tr>
    </w:tbl>
    <w:bookmarkEnd w:id="29"/>
    <w:bookmarkStart w:id="30" w:name="measurement-budget-considerations"/>
    <w:p>
      <w:pPr>
        <w:pStyle w:val="Heading2"/>
      </w:pPr>
      <w:r>
        <w:t xml:space="preserve">Measurement &amp; Budget Considerations</w:t>
      </w:r>
    </w:p>
    <w:p>
      <w:pPr>
        <w:pStyle w:val="FirstParagraph"/>
      </w:pPr>
      <w:r>
        <w:t xml:space="preserve">All initiatives will track metrics relevant to Sudan Khartoum: number of community referrals, workshop attendance rates, client retention rates (aiming for 65%+), and social media engagement (via WhatsApp). The budget prioritizes low-cost tactics—workshop materials printed locally over expensive ads. Initial investment focuses on relationship-building; costs include travel within Khartoum, printing in Arabic/English pamphlets, and modest stipends for community volunteers.</w:t>
      </w:r>
    </w:p>
    <w:bookmarkEnd w:id="30"/>
    <w:bookmarkStart w:id="31" w:name="Xc5ebf9ac1f252025c13dd83bdf20284ff0894d1"/>
    <w:p>
      <w:pPr>
        <w:pStyle w:val="Heading2"/>
      </w:pPr>
      <w:r>
        <w:t xml:space="preserve">Conclusion: A Sustainable Future for Mental Health in Sudan Khartoum</w:t>
      </w:r>
    </w:p>
    <w:p>
      <w:pPr>
        <w:pStyle w:val="FirstParagraph"/>
      </w:pPr>
      <w:r>
        <w:t xml:space="preserve">This Marketing Plan is not merely a business strategy—it is a commitment to transforming mental health access within Sudan Khartoum. By centering community trust, cultural humility, and practical solutions to the region's unique challenges, this Psychologist can move beyond treating individuals to fostering systemic change. In a city where the need is profound but resources scarce, this Marketing Plan provides a clear path for ethical growth: ensuring that every person in Sudan Khartoum who seeks help finds it not just available, but understood.</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Psychologist in Sudan Khartoum</dc:title>
  <dc:creator/>
  <cp:keywords/>
  <dcterms:created xsi:type="dcterms:W3CDTF">2026-07-21T03:17:13Z</dcterms:created>
  <dcterms:modified xsi:type="dcterms:W3CDTF">2026-07-21T03:17:13Z</dcterms:modified>
</cp:coreProperties>
</file>

<file path=docProps/custom.xml><?xml version="1.0" encoding="utf-8"?>
<Properties xmlns="http://schemas.openxmlformats.org/officeDocument/2006/custom-properties" xmlns:vt="http://schemas.openxmlformats.org/officeDocument/2006/docPropsVTypes"/>
</file>