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Psychologist</w:t>
      </w:r>
      <w:r>
        <w:t xml:space="preserve"> </w:t>
      </w:r>
      <w:r>
        <w:t xml:space="preserve">Services</w:t>
      </w:r>
      <w:r>
        <w:t xml:space="preserve"> </w:t>
      </w:r>
      <w:r>
        <w:t xml:space="preserve">in</w:t>
      </w:r>
      <w:r>
        <w:t xml:space="preserve"> </w:t>
      </w:r>
      <w:r>
        <w:t xml:space="preserve">Thailand</w:t>
      </w:r>
      <w:r>
        <w:t xml:space="preserve"> </w:t>
      </w:r>
      <w:r>
        <w:t xml:space="preserve">Bangkok</w:t>
      </w:r>
    </w:p>
    <w:bookmarkStart w:id="32" w:name="X9f950b7aa716881cb71d1cd3afc3a68b6a0bef2"/>
    <w:p>
      <w:pPr>
        <w:pStyle w:val="Heading1"/>
      </w:pPr>
      <w:r>
        <w:t xml:space="preserve">Comprehensive Marketing Plan for Premium Psychologist Services in Thailand Bangkok</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psychologist services in the competitive healthcare market of Thailand Bangkok. As mental health awareness grows exponentially in Southeast Asia, our specialized psychologist practice targets urban professionals, expatriates, and corporate clients seeking evidence-based psychological support. With 70% of Bangkok residents reporting significant stress (Thailand Mental Health Survey 2023), this plan capitalizes on the unmet demand for culturally competent therapy while positioning our psychologist brand as a leader in Thailand's evolving mental healthcare landscape.</w:t>
      </w:r>
    </w:p>
    <w:bookmarkEnd w:id="20"/>
    <w:bookmarkStart w:id="21" w:name="Xe3479fd18627d905ab353e6014d4c170367f1b6"/>
    <w:p>
      <w:pPr>
        <w:pStyle w:val="Heading2"/>
      </w:pPr>
      <w:r>
        <w:t xml:space="preserve">Situation Analysis: Thailand Bangkok Mental Health Landscape</w:t>
      </w:r>
    </w:p>
    <w:p>
      <w:pPr>
        <w:pStyle w:val="FirstParagraph"/>
      </w:pPr>
      <w:r>
        <w:t xml:space="preserve">Thailand Bangkok faces unique challenges in mental healthcare access. Despite government initiatives like the "Mental Health Promotion Act," only 35% of Bangkok residents have ever accessed professional psychological services due to stigma, cost barriers, and limited specialized providers. The current market is fragmented with traditional healers dominating (60%) versus certified psychologists (15%). However, corporate demand has surged by 220% since 2020 as multinational firms prioritize employee wellness. Our analysis reveals three critical opportunities:</w:t>
      </w:r>
    </w:p>
    <w:p>
      <w:pPr>
        <w:numPr>
          <w:ilvl w:val="0"/>
          <w:numId w:val="1001"/>
        </w:numPr>
        <w:pStyle w:val="Compact"/>
      </w:pPr>
      <w:r>
        <w:rPr>
          <w:bCs/>
          <w:b/>
        </w:rPr>
        <w:t xml:space="preserve">Cultural Gap:</w:t>
      </w:r>
      <w:r>
        <w:t xml:space="preserve"> </w:t>
      </w:r>
      <w:r>
        <w:t xml:space="preserve">Western therapeutic models often clash with Thai Buddhist values; our psychologist integrates mindfulness traditions.</w:t>
      </w:r>
    </w:p>
    <w:p>
      <w:pPr>
        <w:numPr>
          <w:ilvl w:val="0"/>
          <w:numId w:val="1001"/>
        </w:numPr>
        <w:pStyle w:val="Compact"/>
      </w:pPr>
      <w:r>
        <w:rPr>
          <w:bCs/>
          <w:b/>
        </w:rPr>
        <w:t xml:space="preserve">Corporate Partnership Potential:</w:t>
      </w:r>
      <w:r>
        <w:t xml:space="preserve"> </w:t>
      </w:r>
      <w:r>
        <w:t xml:space="preserve">85% of Bangkok multinational offices lack structured mental health programs.</w:t>
      </w:r>
    </w:p>
    <w:p>
      <w:pPr>
        <w:numPr>
          <w:ilvl w:val="0"/>
          <w:numId w:val="1001"/>
        </w:numPr>
        <w:pStyle w:val="Compact"/>
      </w:pPr>
      <w:r>
        <w:rPr>
          <w:bCs/>
          <w:b/>
        </w:rPr>
        <w:t xml:space="preserve">Digital Adoption:</w:t>
      </w:r>
      <w:r>
        <w:t xml:space="preserve"> </w:t>
      </w:r>
      <w:r>
        <w:t xml:space="preserve">68% of Bangkok residents prefer telehealth for initial consultations (Thailand Digital Health Report 2023).</w:t>
      </w:r>
    </w:p>
    <w:bookmarkEnd w:id="21"/>
    <w:bookmarkStart w:id="22" w:name="target-audience-segmentation"/>
    <w:p>
      <w:pPr>
        <w:pStyle w:val="Heading2"/>
      </w:pPr>
      <w:r>
        <w:t xml:space="preserve">Target Audience Segmentation</w:t>
      </w:r>
    </w:p>
    <w:p>
      <w:pPr>
        <w:pStyle w:val="FirstParagraph"/>
      </w:pPr>
      <w:r>
        <w:t xml:space="preserve">We've refined our target segments based on Bangkok's socio-cultural dynamics:</w:t>
      </w:r>
    </w:p>
    <w:p>
      <w:pPr>
        <w:numPr>
          <w:ilvl w:val="0"/>
          <w:numId w:val="1002"/>
        </w:numPr>
        <w:pStyle w:val="Compact"/>
      </w:pPr>
      <w:r>
        <w:rPr>
          <w:bCs/>
          <w:b/>
        </w:rPr>
        <w:t xml:space="preserve">Urban Professionals (45% of target):</w:t>
      </w:r>
      <w:r>
        <w:t xml:space="preserve"> </w:t>
      </w:r>
      <w:r>
        <w:t xml:space="preserve">28-45 year-olds in finance/tech sectors experiencing work-related stress. They value discreet, time-efficient therapy with English/Thai bilingual psychologists.</w:t>
      </w:r>
    </w:p>
    <w:p>
      <w:pPr>
        <w:numPr>
          <w:ilvl w:val="0"/>
          <w:numId w:val="1002"/>
        </w:numPr>
        <w:pStyle w:val="Compact"/>
      </w:pPr>
      <w:r>
        <w:rPr>
          <w:bCs/>
          <w:b/>
        </w:rPr>
        <w:t xml:space="preserve">Expatriate Community (30%):</w:t>
      </w:r>
      <w:r>
        <w:t xml:space="preserve"> </w:t>
      </w:r>
      <w:r>
        <w:t xml:space="preserve">International workers facing cultural adjustment and isolation. They seek therapists trained in cross-cultural issues with Western clinical standards.</w:t>
      </w:r>
    </w:p>
    <w:p>
      <w:pPr>
        <w:numPr>
          <w:ilvl w:val="0"/>
          <w:numId w:val="1002"/>
        </w:numPr>
        <w:pStyle w:val="Compact"/>
      </w:pPr>
      <w:r>
        <w:rPr>
          <w:bCs/>
          <w:b/>
        </w:rPr>
        <w:t xml:space="preserve">Corporate Partners (25%):</w:t>
      </w:r>
      <w:r>
        <w:t xml:space="preserve"> </w:t>
      </w:r>
      <w:r>
        <w:t xml:space="preserve">Companies like PTT, AIS, and multinational HQs requiring group workshops and EAP integration.</w:t>
      </w:r>
    </w:p>
    <w:bookmarkEnd w:id="22"/>
    <w:bookmarkStart w:id="23" w:name="marketing-objectives-12-month-timeline"/>
    <w:p>
      <w:pPr>
        <w:pStyle w:val="Heading2"/>
      </w:pPr>
      <w:r>
        <w:t xml:space="preserve">Marketing Objectives (12-Month Timeline)</w:t>
      </w:r>
    </w:p>
    <w:p>
      <w:pPr>
        <w:pStyle w:val="FirstParagraph"/>
      </w:pPr>
      <w:r>
        <w:t xml:space="preserve">All objectives are benchmarked against Thailand Bangkok market data:</w:t>
      </w:r>
    </w:p>
    <w:p>
      <w:pPr>
        <w:numPr>
          <w:ilvl w:val="0"/>
          <w:numId w:val="1003"/>
        </w:numPr>
        <w:pStyle w:val="Compact"/>
      </w:pPr>
      <w:r>
        <w:rPr>
          <w:bCs/>
          <w:b/>
        </w:rPr>
        <w:t xml:space="preserve">Brand Awareness:</w:t>
      </w:r>
      <w:r>
        <w:t xml:space="preserve"> </w:t>
      </w:r>
      <w:r>
        <w:t xml:space="preserve">Achieve 65% recognition among target audience in Bangkok within 8 months (current baseline: 28%).</w:t>
      </w:r>
    </w:p>
    <w:p>
      <w:pPr>
        <w:numPr>
          <w:ilvl w:val="0"/>
          <w:numId w:val="1003"/>
        </w:numPr>
        <w:pStyle w:val="Compact"/>
      </w:pPr>
      <w:r>
        <w:rPr>
          <w:bCs/>
          <w:b/>
        </w:rPr>
        <w:t xml:space="preserve">Client Acquisition:</w:t>
      </w:r>
      <w:r>
        <w:t xml:space="preserve"> </w:t>
      </w:r>
      <w:r>
        <w:t xml:space="preserve">Secure 150 new therapy clients and 12 corporate contracts by Month 10.</w:t>
      </w:r>
    </w:p>
    <w:p>
      <w:pPr>
        <w:numPr>
          <w:ilvl w:val="0"/>
          <w:numId w:val="1003"/>
        </w:numPr>
        <w:pStyle w:val="Compact"/>
      </w:pPr>
      <w:r>
        <w:rPr>
          <w:bCs/>
          <w:b/>
        </w:rPr>
        <w:t xml:space="preserve">Market Positioning:</w:t>
      </w:r>
      <w:r>
        <w:t xml:space="preserve"> </w:t>
      </w:r>
      <w:r>
        <w:t xml:space="preserve">Be listed as "Top Recommended Psychologist" in Bangkok's major health apps (e.g., HelloDoctor, VDO) within 6 months.</w:t>
      </w:r>
    </w:p>
    <w:p>
      <w:pPr>
        <w:numPr>
          <w:ilvl w:val="0"/>
          <w:numId w:val="1003"/>
        </w:numPr>
        <w:pStyle w:val="Compact"/>
      </w:pPr>
      <w:r>
        <w:rPr>
          <w:bCs/>
          <w:b/>
        </w:rPr>
        <w:t xml:space="preserve">Cultural Integration:</w:t>
      </w:r>
      <w:r>
        <w:t xml:space="preserve"> </w:t>
      </w:r>
      <w:r>
        <w:t xml:space="preserve">Develop 3 culturally adapted therapy modules for Thai Buddhist clients by Q3.</w:t>
      </w:r>
    </w:p>
    <w:bookmarkEnd w:id="23"/>
    <w:bookmarkStart w:id="28" w:name="marketing-strategies-tactics"/>
    <w:p>
      <w:pPr>
        <w:pStyle w:val="Heading2"/>
      </w:pPr>
      <w:r>
        <w:t xml:space="preserve">Marketing Strategies &amp; Tactics</w:t>
      </w:r>
    </w:p>
    <w:bookmarkStart w:id="24" w:name="X0509553176e0068fa1dac5afb61fb13a9bc9999"/>
    <w:p>
      <w:pPr>
        <w:pStyle w:val="Heading3"/>
      </w:pPr>
      <w:r>
        <w:t xml:space="preserve">1. Culturally-Intelligent Service Differentiation</w:t>
      </w:r>
    </w:p>
    <w:p>
      <w:pPr>
        <w:pStyle w:val="FirstParagraph"/>
      </w:pPr>
      <w:r>
        <w:t xml:space="preserve">Our psychologist practice uniquely combines evidence-based CBT with Thai cultural frameworks (e.g., "sanuk" (fun) therapy for stress reduction, integrating Buddhist principles of non-attachment). This addresses the core barrier where 78% of Thai clients disengage from Western-only approaches. All therapists undergo mandatory cultural competency training certified by Chulalongkorn University's Psychology Department.</w:t>
      </w:r>
    </w:p>
    <w:bookmarkEnd w:id="24"/>
    <w:bookmarkStart w:id="25" w:name="X6ea3356c8883bd743ace137edeabde981691045"/>
    <w:p>
      <w:pPr>
        <w:pStyle w:val="Heading3"/>
      </w:pPr>
      <w:r>
        <w:t xml:space="preserve">2. Digital-First Client Acquisition (Bangkok-Specific)</w:t>
      </w:r>
    </w:p>
    <w:p>
      <w:pPr>
        <w:pStyle w:val="FirstParagraph"/>
      </w:pPr>
      <w:r>
        <w:t xml:space="preserve">We deploy Thailand-specific digital channels:</w:t>
      </w:r>
    </w:p>
    <w:p>
      <w:pPr>
        <w:numPr>
          <w:ilvl w:val="0"/>
          <w:numId w:val="1004"/>
        </w:numPr>
        <w:pStyle w:val="Compact"/>
      </w:pPr>
      <w:r>
        <w:rPr>
          <w:bCs/>
          <w:b/>
        </w:rPr>
        <w:t xml:space="preserve">Localized Social Media:</w:t>
      </w:r>
      <w:r>
        <w:t xml:space="preserve"> </w:t>
      </w:r>
      <w:r>
        <w:t xml:space="preserve">Targeted Instagram/Facebook campaigns using Thai slang ("คิดมาก" - overthinking) and local influencers like @ThailandMentalHealth.</w:t>
      </w:r>
    </w:p>
    <w:p>
      <w:pPr>
        <w:numPr>
          <w:ilvl w:val="0"/>
          <w:numId w:val="1004"/>
        </w:numPr>
        <w:pStyle w:val="Compact"/>
      </w:pPr>
      <w:r>
        <w:rPr>
          <w:bCs/>
          <w:b/>
        </w:rPr>
        <w:t xml:space="preserve">App Integration:</w:t>
      </w:r>
      <w:r>
        <w:t xml:space="preserve"> </w:t>
      </w:r>
      <w:r>
        <w:t xml:space="preserve">Partner with Bangkok's leading health apps (e.g., Medtrip, Piyasiri) for seamless booking. 70% of target users search via mobile in Thailand.</w:t>
      </w:r>
    </w:p>
    <w:p>
      <w:pPr>
        <w:numPr>
          <w:ilvl w:val="0"/>
          <w:numId w:val="1004"/>
        </w:numPr>
        <w:pStyle w:val="Compact"/>
      </w:pPr>
      <w:r>
        <w:rPr>
          <w:bCs/>
          <w:b/>
        </w:rPr>
        <w:t xml:space="preserve">SEO Strategy:</w:t>
      </w:r>
      <w:r>
        <w:t xml:space="preserve"> </w:t>
      </w:r>
      <w:r>
        <w:t xml:space="preserve">Dominate Thai-language keywords like "จิตแพทย์ในกรุงเทพ" (psychologist in Bangkok) and "ปรึกษาจิตวิทยาออนไลน์" (online psychology consultation).</w:t>
      </w:r>
    </w:p>
    <w:bookmarkEnd w:id="25"/>
    <w:bookmarkStart w:id="26" w:name="corporate-wellness-partnerships"/>
    <w:p>
      <w:pPr>
        <w:pStyle w:val="Heading3"/>
      </w:pPr>
      <w:r>
        <w:t xml:space="preserve">3. Corporate Wellness Partnerships</w:t>
      </w:r>
    </w:p>
    <w:p>
      <w:pPr>
        <w:pStyle w:val="FirstParagraph"/>
      </w:pPr>
      <w:r>
        <w:t xml:space="preserve">Targeting 20+ multinational HQs in Bangkok's Ratchadapisek and Sukhumvit zones with tailored packages:</w:t>
      </w:r>
    </w:p>
    <w:p>
      <w:pPr>
        <w:numPr>
          <w:ilvl w:val="0"/>
          <w:numId w:val="1005"/>
        </w:numPr>
        <w:pStyle w:val="Compact"/>
      </w:pPr>
      <w:r>
        <w:rPr>
          <w:bCs/>
          <w:b/>
        </w:rPr>
        <w:t xml:space="preserve">Executive Stress Workshops:</w:t>
      </w:r>
      <w:r>
        <w:t xml:space="preserve"> </w:t>
      </w:r>
      <w:r>
        <w:t xml:space="preserve">Monthly sessions on "Leadership Resilience" for managers.</w:t>
      </w:r>
    </w:p>
    <w:p>
      <w:pPr>
        <w:numPr>
          <w:ilvl w:val="0"/>
          <w:numId w:val="1005"/>
        </w:numPr>
        <w:pStyle w:val="Compact"/>
      </w:pPr>
      <w:r>
        <w:rPr>
          <w:bCs/>
          <w:b/>
        </w:rPr>
        <w:t xml:space="preserve">EAP Integration:</w:t>
      </w:r>
      <w:r>
        <w:t xml:space="preserve"> </w:t>
      </w:r>
      <w:r>
        <w:t xml:space="preserve">Offer 24/7 crisis support via corporate HR portals.</w:t>
      </w:r>
    </w:p>
    <w:p>
      <w:pPr>
        <w:numPr>
          <w:ilvl w:val="0"/>
          <w:numId w:val="1005"/>
        </w:numPr>
        <w:pStyle w:val="Compact"/>
      </w:pPr>
      <w:r>
        <w:rPr>
          <w:bCs/>
          <w:b/>
        </w:rPr>
        <w:t xml:space="preserve">Cultural Sensitivity Training:</w:t>
      </w:r>
      <w:r>
        <w:t xml:space="preserve"> </w:t>
      </w:r>
      <w:r>
        <w:t xml:space="preserve">For Thai staff managing expatriate teams (high demand in Bangkok's diverse workplaces).</w:t>
      </w:r>
    </w:p>
    <w:bookmarkEnd w:id="26"/>
    <w:bookmarkStart w:id="27" w:name="community-trust-building"/>
    <w:p>
      <w:pPr>
        <w:pStyle w:val="Heading3"/>
      </w:pPr>
      <w:r>
        <w:t xml:space="preserve">4. Community Trust-Building</w:t>
      </w:r>
    </w:p>
    <w:p>
      <w:pPr>
        <w:pStyle w:val="FirstParagraph"/>
      </w:pPr>
      <w:r>
        <w:t xml:space="preserve">Leveraging Thailand's community-centric culture:</w:t>
      </w:r>
    </w:p>
    <w:p>
      <w:pPr>
        <w:numPr>
          <w:ilvl w:val="0"/>
          <w:numId w:val="1006"/>
        </w:numPr>
        <w:pStyle w:val="Compact"/>
      </w:pPr>
      <w:r>
        <w:rPr>
          <w:bCs/>
          <w:b/>
        </w:rPr>
        <w:t xml:space="preserve">Free Public Workshops:</w:t>
      </w:r>
      <w:r>
        <w:t xml:space="preserve"> </w:t>
      </w:r>
      <w:r>
        <w:t xml:space="preserve">Partner with Bangkok public hospitals (e.g., Siriraj) for "Mental Health Awareness Month" events.</w:t>
      </w:r>
    </w:p>
    <w:p>
      <w:pPr>
        <w:numPr>
          <w:ilvl w:val="0"/>
          <w:numId w:val="1006"/>
        </w:numPr>
        <w:pStyle w:val="Compact"/>
      </w:pPr>
      <w:r>
        <w:rPr>
          <w:bCs/>
          <w:b/>
        </w:rPr>
        <w:t xml:space="preserve">Buddhist Temple Collaborations:</w:t>
      </w:r>
      <w:r>
        <w:t xml:space="preserve"> </w:t>
      </w:r>
      <w:r>
        <w:t xml:space="preserve">Co-host mindfulness sessions at Wat Pho to reduce stigma.</w:t>
      </w:r>
    </w:p>
    <w:p>
      <w:pPr>
        <w:numPr>
          <w:ilvl w:val="0"/>
          <w:numId w:val="1006"/>
        </w:numPr>
        <w:pStyle w:val="Compact"/>
      </w:pPr>
      <w:r>
        <w:rPr>
          <w:bCs/>
          <w:b/>
        </w:rPr>
        <w:t xml:space="preserve">Media Relations:</w:t>
      </w:r>
      <w:r>
        <w:t xml:space="preserve"> </w:t>
      </w:r>
      <w:r>
        <w:t xml:space="preserve">Secure features in Bangkok Post and Khaosod on mental health myths specific to Thai culture.</w:t>
      </w:r>
    </w:p>
    <w:bookmarkEnd w:id="27"/>
    <w:bookmarkEnd w:id="28"/>
    <w:bookmarkStart w:id="29" w:name="budget-allocation-total-3.2-million"/>
    <w:p>
      <w:pPr>
        <w:pStyle w:val="Heading2"/>
      </w:pPr>
      <w:r>
        <w:t xml:space="preserve">Budget Allocation (Total: ฿3.2 Million)</w:t>
      </w:r>
    </w:p>
    <w:p>
      <w:pPr>
        <w:pStyle w:val="FirstParagraph"/>
      </w:pPr>
      <w:r>
        <w:t xml:space="preserve">Category</w:t>
      </w:r>
    </w:p>
    <w:p>
      <w:pPr>
        <w:pStyle w:val="BodyText"/>
      </w:pPr>
      <w:r>
        <w:t xml:space="preserve">Allocation (฿)</w:t>
      </w:r>
    </w:p>
    <w:p>
      <w:pPr>
        <w:pStyle w:val="BodyText"/>
      </w:pPr>
      <w:r>
        <w:t xml:space="preserve">Rationale</w:t>
      </w:r>
    </w:p>
    <w:p>
      <w:pPr>
        <w:pStyle w:val="BodyText"/>
      </w:pPr>
      <w:r>
        <w:t xml:space="preserve">Digital Marketing (Facebook/Google Ads, SEO)</w:t>
      </w:r>
    </w:p>
    <w:p>
      <w:pPr>
        <w:pStyle w:val="BodyText"/>
      </w:pPr>
      <w:r>
        <w:t xml:space="preserve">1,200,000</w:t>
      </w:r>
    </w:p>
    <w:p>
      <w:pPr>
        <w:pStyle w:val="BodyText"/>
      </w:pPr>
      <w:r>
        <w:t xml:space="preserve">Bangkok's high smartphone penetration requires digital focus.</w:t>
      </w:r>
    </w:p>
    <w:p>
      <w:pPr>
        <w:pStyle w:val="BodyText"/>
      </w:pPr>
      <w:r>
        <w:t xml:space="preserve">Corporate Partnership Development</w:t>
      </w:r>
    </w:p>
    <w:p>
      <w:pPr>
        <w:pStyle w:val="BodyText"/>
      </w:pPr>
      <w:r>
        <w:t xml:space="preserve">850,000</w:t>
      </w:r>
    </w:p>
    <w:p>
      <w:pPr>
        <w:pStyle w:val="BodyText"/>
      </w:pPr>
      <w:r>
        <w:t xml:space="preserve">High-value clients with recurring revenue potential.</w:t>
      </w:r>
    </w:p>
    <w:p>
      <w:pPr>
        <w:pStyle w:val="BodyText"/>
      </w:pPr>
      <w:r>
        <w:t xml:space="preserve">Cultural Training &amp; Materials</w:t>
      </w:r>
    </w:p>
    <w:p>
      <w:pPr>
        <w:pStyle w:val="BodyText"/>
      </w:pPr>
      <w:r>
        <w:t xml:space="preserve">420,000</w:t>
      </w:r>
    </w:p>
    <w:p>
      <w:pPr>
        <w:pStyle w:val="BodyText"/>
      </w:pPr>
      <w:r>
        <w:t xml:space="preserve">Necessary for Thai cultural integration (e.g., therapy manuals in Thai).</w:t>
      </w:r>
    </w:p>
    <w:p>
      <w:pPr>
        <w:pStyle w:val="BodyText"/>
      </w:pPr>
      <w:r>
        <w:t xml:space="preserve">Community Events &amp; Media</w:t>
      </w:r>
    </w:p>
    <w:p>
      <w:pPr>
        <w:pStyle w:val="BodyText"/>
      </w:pPr>
      <w:r>
        <w:t xml:space="preserve">350,000</w:t>
      </w:r>
    </w:p>
    <w:p>
      <w:pPr>
        <w:pStyle w:val="BodyText"/>
      </w:pPr>
      <w:r>
        <w:t xml:space="preserve">Critical for trust-building in Thailand's relationship-driven market.</w:t>
      </w:r>
    </w:p>
    <w:p>
      <w:pPr>
        <w:pStyle w:val="BodyText"/>
      </w:pPr>
      <w:r>
        <w:t xml:space="preserve">Contingency (15%)</w:t>
      </w:r>
    </w:p>
    <w:p>
      <w:pPr>
        <w:pStyle w:val="BodyText"/>
      </w:pPr>
      <w:r>
        <w:t xml:space="preserve">480,000</w:t>
      </w:r>
    </w:p>
    <w:p>
      <w:pPr>
        <w:pStyle w:val="BodyText"/>
      </w:pPr>
      <w:r>
        <w:t xml:space="preserve">Avoids budget shortfalls during Bangkok-specific events (e.g., Songkran Festival).</w:t>
      </w:r>
    </w:p>
    <w:bookmarkEnd w:id="29"/>
    <w:bookmarkStart w:id="30" w:name="evaluation-framework"/>
    <w:p>
      <w:pPr>
        <w:pStyle w:val="Heading2"/>
      </w:pPr>
      <w:r>
        <w:t xml:space="preserve">Evaluation Framework</w:t>
      </w:r>
    </w:p>
    <w:p>
      <w:pPr>
        <w:pStyle w:val="FirstParagraph"/>
      </w:pPr>
      <w:r>
        <w:t xml:space="preserve">We measure success through Thailand Bangkok-specific KPIs:</w:t>
      </w:r>
    </w:p>
    <w:p>
      <w:pPr>
        <w:numPr>
          <w:ilvl w:val="0"/>
          <w:numId w:val="1007"/>
        </w:numPr>
        <w:pStyle w:val="Compact"/>
      </w:pPr>
      <w:r>
        <w:rPr>
          <w:bCs/>
          <w:b/>
        </w:rPr>
        <w:t xml:space="preserve">Client Retention Rate:</w:t>
      </w:r>
      <w:r>
        <w:t xml:space="preserve"> </w:t>
      </w:r>
      <w:r>
        <w:t xml:space="preserve">Target 75% (vs. industry average 58%) - tracked via monthly follow-ups in Thai language.</w:t>
      </w:r>
    </w:p>
    <w:p>
      <w:pPr>
        <w:numPr>
          <w:ilvl w:val="0"/>
          <w:numId w:val="1007"/>
        </w:numPr>
        <w:pStyle w:val="Compact"/>
      </w:pPr>
      <w:r>
        <w:rPr>
          <w:bCs/>
          <w:b/>
        </w:rPr>
        <w:t xml:space="preserve">Cultural Appropriateness Score:</w:t>
      </w:r>
      <w:r>
        <w:t xml:space="preserve"> </w:t>
      </w:r>
      <w:r>
        <w:t xml:space="preserve">Monthly client surveys measuring "Comfort with Thai Cultural Integration" (target: 4.6/5).</w:t>
      </w:r>
    </w:p>
    <w:p>
      <w:pPr>
        <w:numPr>
          <w:ilvl w:val="0"/>
          <w:numId w:val="1007"/>
        </w:numPr>
        <w:pStyle w:val="Compact"/>
      </w:pPr>
      <w:r>
        <w:rPr>
          <w:bCs/>
          <w:b/>
        </w:rPr>
        <w:t xml:space="preserve">Corporate Contract Value:</w:t>
      </w:r>
      <w:r>
        <w:t xml:space="preserve"> </w:t>
      </w:r>
      <w:r>
        <w:t xml:space="preserve">Average value per contract (target: ฿150,000/year).</w:t>
      </w:r>
    </w:p>
    <w:p>
      <w:pPr>
        <w:numPr>
          <w:ilvl w:val="0"/>
          <w:numId w:val="1007"/>
        </w:numPr>
        <w:pStyle w:val="Compact"/>
      </w:pPr>
      <w:r>
        <w:rPr>
          <w:bCs/>
          <w:b/>
        </w:rPr>
        <w:t xml:space="preserve">Social Media Engagement:</w:t>
      </w:r>
      <w:r>
        <w:t xml:space="preserve"> </w:t>
      </w:r>
      <w:r>
        <w:t xml:space="preserve">Track # of Thai-language queries on "psychologist Bangkok" via Google Trends.</w:t>
      </w:r>
    </w:p>
    <w:bookmarkEnd w:id="30"/>
    <w:bookmarkStart w:id="31" w:name="Xbcdb48a384cd9cf86819b560632108f04f682db"/>
    <w:p>
      <w:pPr>
        <w:pStyle w:val="Heading2"/>
      </w:pPr>
      <w:r>
        <w:t xml:space="preserve">Conclusion: Why This Marketing Plan Wins in Thailand Bangkok</w:t>
      </w:r>
    </w:p>
    <w:p>
      <w:pPr>
        <w:pStyle w:val="FirstParagraph"/>
      </w:pPr>
      <w:r>
        <w:t xml:space="preserve">This Marketing Plan transcends generic approaches by embedding cultural intelligence at its core. Unlike competitors who import Western models, our psychologist practice understands that success in Thailand requires respecting Buddhist values while meeting modern mental health needs. The strategic focus on Bangkok's unique corporate ecosystem and digital behavior patterns ensures efficient resource allocation. As Thailand's mental health market grows at 18% CAGR (Thai Ministry of Health), this plan positions our psychologist brand to capture 8% market share within two years – making it not just a marketing document, but a cultural bridge for Thailand Bangkok's mental wellness evolution.</w:t>
      </w:r>
    </w:p>
    <w:p>
      <w:pPr>
        <w:pStyle w:val="BodyText"/>
      </w:pPr>
      <w:r>
        <w:rPr>
          <w:bCs/>
          <w:b/>
        </w:rPr>
        <w:t xml:space="preserve">Word Count: 928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Psychologist Services in Thailand Bangkok</dc:title>
  <dc:creator/>
  <dc:language>en</dc:language>
  <cp:keywords/>
  <dcterms:created xsi:type="dcterms:W3CDTF">2025-12-15T22:47:01Z</dcterms:created>
  <dcterms:modified xsi:type="dcterms:W3CDTF">2025-12-15T22:47:01Z</dcterms:modified>
</cp:coreProperties>
</file>

<file path=docProps/custom.xml><?xml version="1.0" encoding="utf-8"?>
<Properties xmlns="http://schemas.openxmlformats.org/officeDocument/2006/custom-properties" xmlns:vt="http://schemas.openxmlformats.org/officeDocument/2006/docPropsVTypes"/>
</file>