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Ankara,</w:t>
      </w:r>
      <w:r>
        <w:t xml:space="preserve"> </w:t>
      </w:r>
      <w:r>
        <w:t xml:space="preserve">Turkey</w:t>
      </w:r>
    </w:p>
    <w:bookmarkStart w:id="31" w:name="X7751ca1d17d8e75130b73865ae2ca1a7ffc4080"/>
    <w:p>
      <w:pPr>
        <w:pStyle w:val="Heading1"/>
      </w:pPr>
      <w:r>
        <w:t xml:space="preserve">Comprehensive Marketing Plan for Psychologist Services in Ankara, Turkey</w:t>
      </w:r>
    </w:p>
    <w:bookmarkStart w:id="20" w:name="executive-summary"/>
    <w:p>
      <w:pPr>
        <w:pStyle w:val="Heading2"/>
      </w:pPr>
      <w:r>
        <w:t xml:space="preserve">Executive Summary</w:t>
      </w:r>
    </w:p>
    <w:p>
      <w:pPr>
        <w:pStyle w:val="FirstParagraph"/>
      </w:pPr>
      <w:r>
        <w:t xml:space="preserve">This Marketing Plan outlines a strategic approach to establish and grow a professional psychology practice in Ankara, Turkey. As mental health awareness rises across Turkey, this plan targets the underserved psychological services market in Ankara through culturally attuned marketing strategies. By positioning our psychologist as a trusted local expert addressing unique Turkish cultural nuances, we project 40% client acquisition growth within the first year while establishing sustainable practice revenue streams. This document integrates Turkey's evolving mental health landscape with Ankara's specific demographic needs to deliver measurable results.</w:t>
      </w:r>
    </w:p>
    <w:bookmarkEnd w:id="20"/>
    <w:bookmarkStart w:id="21" w:name="market-analysis-turkey-ankara-context"/>
    <w:p>
      <w:pPr>
        <w:pStyle w:val="Heading2"/>
      </w:pPr>
      <w:r>
        <w:t xml:space="preserve">Market Analysis: Turkey Ankara Context</w:t>
      </w:r>
    </w:p>
    <w:p>
      <w:pPr>
        <w:pStyle w:val="FirstParagraph"/>
      </w:pPr>
      <w:r>
        <w:t xml:space="preserve">Ankara, as Turkey's political and administrative capital, hosts over 5 million residents with distinct psychological service demands. Current data reveals only 0.3 psychiatrists per 100,000 people in Turkey (World Health Organization, 2023), creating significant service gaps. In Ankara specifically, demand is fueled by:</w:t>
      </w:r>
    </w:p>
    <w:p>
      <w:pPr>
        <w:numPr>
          <w:ilvl w:val="0"/>
          <w:numId w:val="1001"/>
        </w:numPr>
        <w:pStyle w:val="Compact"/>
      </w:pPr>
      <w:r>
        <w:t xml:space="preserve">High stress levels among government employees and university students (Ankara University Mental Health Survey, 2023)</w:t>
      </w:r>
    </w:p>
    <w:p>
      <w:pPr>
        <w:numPr>
          <w:ilvl w:val="0"/>
          <w:numId w:val="1001"/>
        </w:numPr>
        <w:pStyle w:val="Compact"/>
      </w:pPr>
      <w:r>
        <w:t xml:space="preserve">Cultural stigma reduction through national initiatives like "Mental Health for All" campaign</w:t>
      </w:r>
    </w:p>
    <w:p>
      <w:pPr>
        <w:numPr>
          <w:ilvl w:val="0"/>
          <w:numId w:val="1001"/>
        </w:numPr>
        <w:pStyle w:val="Compact"/>
      </w:pPr>
      <w:r>
        <w:t xml:space="preserve">Increasing private sector demand for employee wellness programs in Ankara's corporate hubs (Gazi University Business Report)</w:t>
      </w:r>
    </w:p>
    <w:bookmarkEnd w:id="21"/>
    <w:bookmarkStart w:id="22" w:name="target-audience-segmentation"/>
    <w:p>
      <w:pPr>
        <w:pStyle w:val="Heading2"/>
      </w:pPr>
      <w:r>
        <w:t xml:space="preserve">Target Audience Segmentation</w:t>
      </w:r>
    </w:p>
    <w:p>
      <w:pPr>
        <w:pStyle w:val="FirstParagraph"/>
      </w:pPr>
      <w:r>
        <w:t xml:space="preserve">Our core segments in Turkey Ankara include:</w:t>
      </w:r>
    </w:p>
    <w:p>
      <w:pPr>
        <w:numPr>
          <w:ilvl w:val="0"/>
          <w:numId w:val="1002"/>
        </w:numPr>
        <w:pStyle w:val="Compact"/>
      </w:pPr>
      <w:r>
        <w:rPr>
          <w:bCs/>
          <w:b/>
        </w:rPr>
        <w:t xml:space="preserve">Working Professionals (35-50 years):</w:t>
      </w:r>
      <w:r>
        <w:t xml:space="preserve"> </w:t>
      </w:r>
      <w:r>
        <w:t xml:space="preserve">Government employees, corporate managers facing work-life balance challenges. 68% report unaddressed stress in Ankara (Turkish Statistical Institute)</w:t>
      </w:r>
    </w:p>
    <w:p>
      <w:pPr>
        <w:numPr>
          <w:ilvl w:val="0"/>
          <w:numId w:val="1002"/>
        </w:numPr>
        <w:pStyle w:val="Compact"/>
      </w:pPr>
      <w:r>
        <w:rPr>
          <w:bCs/>
          <w:b/>
        </w:rPr>
        <w:t xml:space="preserve">University Students (18-24 years):</w:t>
      </w:r>
      <w:r>
        <w:t xml:space="preserve"> </w:t>
      </w:r>
      <w:r>
        <w:t xml:space="preserve">Over 400,000 students across Ankara's universities requiring academic/career counseling</w:t>
      </w:r>
    </w:p>
    <w:p>
      <w:pPr>
        <w:numPr>
          <w:ilvl w:val="0"/>
          <w:numId w:val="1002"/>
        </w:numPr>
        <w:pStyle w:val="Compact"/>
      </w:pPr>
      <w:r>
        <w:rPr>
          <w:bCs/>
          <w:b/>
        </w:rPr>
        <w:t xml:space="preserve">Parents &amp; Families:</w:t>
      </w:r>
      <w:r>
        <w:t xml:space="preserve"> </w:t>
      </w:r>
      <w:r>
        <w:t xml:space="preserve">Rising demand for child behavior therapy and family conflict resolution in conservative Turkish households</w:t>
      </w:r>
    </w:p>
    <w:bookmarkEnd w:id="22"/>
    <w:bookmarkStart w:id="23" w:name="competitive-differentiation-strategy"/>
    <w:p>
      <w:pPr>
        <w:pStyle w:val="Heading2"/>
      </w:pPr>
      <w:r>
        <w:t xml:space="preserve">Competitive Differentiation Strategy</w:t>
      </w:r>
    </w:p>
    <w:p>
      <w:pPr>
        <w:pStyle w:val="FirstParagraph"/>
      </w:pPr>
      <w:r>
        <w:t xml:space="preserve">Unlike generic psychology practices in Turkey, our unique value proposition centers on:</w:t>
      </w:r>
    </w:p>
    <w:p>
      <w:pPr>
        <w:numPr>
          <w:ilvl w:val="0"/>
          <w:numId w:val="1003"/>
        </w:numPr>
        <w:pStyle w:val="Compact"/>
      </w:pPr>
      <w:r>
        <w:rPr>
          <w:bCs/>
          <w:b/>
        </w:rPr>
        <w:t xml:space="preserve">Culturally Specific Therapeutic Approach:</w:t>
      </w:r>
      <w:r>
        <w:t xml:space="preserve"> </w:t>
      </w:r>
      <w:r>
        <w:t xml:space="preserve">Integrating Islamic counseling principles with evidence-based CBT techniques approved by the Turkish Psychological Association</w:t>
      </w:r>
    </w:p>
    <w:p>
      <w:pPr>
        <w:numPr>
          <w:ilvl w:val="0"/>
          <w:numId w:val="1003"/>
        </w:numPr>
        <w:pStyle w:val="Compact"/>
      </w:pPr>
      <w:r>
        <w:rPr>
          <w:bCs/>
          <w:b/>
        </w:rPr>
        <w:t xml:space="preserve">Ankara Community Engagement:</w:t>
      </w:r>
      <w:r>
        <w:t xml:space="preserve"> </w:t>
      </w:r>
      <w:r>
        <w:t xml:space="preserve">Partnerships with local mosques, schools, and businesses rather than generic citywide advertising</w:t>
      </w:r>
    </w:p>
    <w:p>
      <w:pPr>
        <w:numPr>
          <w:ilvl w:val="0"/>
          <w:numId w:val="1003"/>
        </w:numPr>
        <w:pStyle w:val="Compact"/>
      </w:pPr>
      <w:r>
        <w:rPr>
          <w:bCs/>
          <w:b/>
        </w:rPr>
        <w:t xml:space="preserve">Hybrid Service Model:</w:t>
      </w:r>
      <w:r>
        <w:t xml:space="preserve"> </w:t>
      </w:r>
      <w:r>
        <w:t xml:space="preserve">Offering in-person sessions at centrally located Ankara offices plus discreet telehealth options preferred by Turkish clients</w:t>
      </w:r>
    </w:p>
    <w:bookmarkEnd w:id="23"/>
    <w:bookmarkStart w:id="24" w:name="X70a74e795ee0c828f7101e765adbe2e0e6b8d7a"/>
    <w:p>
      <w:pPr>
        <w:pStyle w:val="Heading2"/>
      </w:pPr>
      <w:r>
        <w:t xml:space="preserve">Digital Marketing Strategy for Turkey Ankara</w:t>
      </w:r>
    </w:p>
    <w:p>
      <w:pPr>
        <w:pStyle w:val="FirstParagraph"/>
      </w:pPr>
      <w:r>
        <w:t xml:space="preserve">We implement a culturally resonant digital presence focusing on Turkey's mobile-first audience:</w:t>
      </w:r>
    </w:p>
    <w:p>
      <w:pPr>
        <w:numPr>
          <w:ilvl w:val="0"/>
          <w:numId w:val="1004"/>
        </w:numPr>
        <w:pStyle w:val="Compact"/>
      </w:pPr>
      <w:r>
        <w:rPr>
          <w:bCs/>
          <w:b/>
        </w:rPr>
        <w:t xml:space="preserve">Localized Social Media Campaigns:</w:t>
      </w:r>
      <w:r>
        <w:t xml:space="preserve"> </w:t>
      </w:r>
      <w:r>
        <w:t xml:space="preserve">Instagram/TikTok content in Turkish addressing Ankara-specific stressors (e.g., "Managing Government Job Pressure in Çankaya") with influencer collaborations from Ankara-based wellness advocates</w:t>
      </w:r>
    </w:p>
    <w:p>
      <w:pPr>
        <w:numPr>
          <w:ilvl w:val="0"/>
          <w:numId w:val="1004"/>
        </w:numPr>
        <w:pStyle w:val="Compact"/>
      </w:pPr>
      <w:r>
        <w:rPr>
          <w:bCs/>
          <w:b/>
        </w:rPr>
        <w:t xml:space="preserve">SEO Optimization:</w:t>
      </w:r>
      <w:r>
        <w:t xml:space="preserve"> </w:t>
      </w:r>
      <w:r>
        <w:t xml:space="preserve">Targeting keywords like "psikolog ankara", "stres çözümü ankarada" and "aile danışmanlığı" through Google Ads and Turkish SEO tools</w:t>
      </w:r>
    </w:p>
    <w:p>
      <w:pPr>
        <w:numPr>
          <w:ilvl w:val="0"/>
          <w:numId w:val="1004"/>
        </w:numPr>
        <w:pStyle w:val="Compact"/>
      </w:pPr>
      <w:r>
        <w:rPr>
          <w:bCs/>
          <w:b/>
        </w:rPr>
        <w:t xml:space="preserve">Community-Focused Content:</w:t>
      </w:r>
      <w:r>
        <w:t xml:space="preserve"> </w:t>
      </w:r>
      <w:r>
        <w:t xml:space="preserve">Free monthly webinars hosted from Ankara (e.g., "Mental Health in Turkish Culture") with subtitles for wider accessibility</w:t>
      </w:r>
    </w:p>
    <w:bookmarkEnd w:id="24"/>
    <w:bookmarkStart w:id="25" w:name="X4960f20536b856b505162d050d1300a519e769f"/>
    <w:p>
      <w:pPr>
        <w:pStyle w:val="Heading2"/>
      </w:pPr>
      <w:r>
        <w:t xml:space="preserve">Traditional Marketing Tactics in Turkey Context</w:t>
      </w:r>
    </w:p>
    <w:p>
      <w:pPr>
        <w:pStyle w:val="FirstParagraph"/>
      </w:pPr>
      <w:r>
        <w:t xml:space="preserve">To overcome cultural hesitations about mental health, we deploy:</w:t>
      </w:r>
    </w:p>
    <w:p>
      <w:pPr>
        <w:numPr>
          <w:ilvl w:val="0"/>
          <w:numId w:val="1005"/>
        </w:numPr>
        <w:pStyle w:val="Compact"/>
      </w:pPr>
      <w:r>
        <w:rPr>
          <w:bCs/>
          <w:b/>
        </w:rPr>
        <w:t xml:space="preserve">Neighborhood Partnerships:</w:t>
      </w:r>
      <w:r>
        <w:t xml:space="preserve"> </w:t>
      </w:r>
      <w:r>
        <w:t xml:space="preserve">Collaborating with Ankara neighborhood associations for free stress management workshops in parks like Gölbaşı or Kızılay</w:t>
      </w:r>
    </w:p>
    <w:p>
      <w:pPr>
        <w:numPr>
          <w:ilvl w:val="0"/>
          <w:numId w:val="1005"/>
        </w:numPr>
        <w:pStyle w:val="Compact"/>
      </w:pPr>
      <w:r>
        <w:rPr>
          <w:bCs/>
          <w:b/>
        </w:rPr>
        <w:t xml:space="preserve">Corporate Wellness Programs:</w:t>
      </w:r>
      <w:r>
        <w:t xml:space="preserve"> </w:t>
      </w:r>
      <w:r>
        <w:t xml:space="preserve">Pitching tailored employee mental health packages to major Ankara employers (e.g., TÜBİTAK, Halkbank offices)</w:t>
      </w:r>
    </w:p>
    <w:p>
      <w:pPr>
        <w:numPr>
          <w:ilvl w:val="0"/>
          <w:numId w:val="1005"/>
        </w:numPr>
        <w:pStyle w:val="Compact"/>
      </w:pPr>
      <w:r>
        <w:rPr>
          <w:bCs/>
          <w:b/>
        </w:rPr>
        <w:t xml:space="preserve">Cultural Media Engagement:</w:t>
      </w:r>
      <w:r>
        <w:t xml:space="preserve"> </w:t>
      </w:r>
      <w:r>
        <w:t xml:space="preserve">Securing segments on Turkish radio programs like "Radyo 2" discussing mental wellness in Turkish family contexts</w:t>
      </w:r>
    </w:p>
    <w:bookmarkEnd w:id="25"/>
    <w:bookmarkStart w:id="26" w:name="X14700f18e965cfafa856968d8c917419696e915"/>
    <w:p>
      <w:pPr>
        <w:pStyle w:val="Heading2"/>
      </w:pPr>
      <w:r>
        <w:t xml:space="preserve">Pricing Strategy Reflecting Turkey Ankara Realities</w:t>
      </w:r>
    </w:p>
    <w:p>
      <w:pPr>
        <w:pStyle w:val="FirstParagraph"/>
      </w:pPr>
      <w:r>
        <w:t xml:space="preserve">We adopt a tiered pricing model responsive to Ankara's economic diversity:</w:t>
      </w:r>
    </w:p>
    <w:p>
      <w:pPr>
        <w:numPr>
          <w:ilvl w:val="0"/>
          <w:numId w:val="1006"/>
        </w:numPr>
        <w:pStyle w:val="Compact"/>
      </w:pPr>
      <w:r>
        <w:rPr>
          <w:bCs/>
          <w:b/>
        </w:rPr>
        <w:t xml:space="preserve">Standard Session (60 mins):</w:t>
      </w:r>
      <w:r>
        <w:t xml:space="preserve"> </w:t>
      </w:r>
      <w:r>
        <w:t xml:space="preserve">750 TRY (below Ankara average of 950 TRY)</w:t>
      </w:r>
    </w:p>
    <w:p>
      <w:pPr>
        <w:numPr>
          <w:ilvl w:val="0"/>
          <w:numId w:val="1006"/>
        </w:numPr>
        <w:pStyle w:val="Compact"/>
      </w:pPr>
      <w:r>
        <w:rPr>
          <w:bCs/>
          <w:b/>
        </w:rPr>
        <w:t xml:space="preserve">Student Discount:</w:t>
      </w:r>
      <w:r>
        <w:t xml:space="preserve"> </w:t>
      </w:r>
      <w:r>
        <w:t xml:space="preserve">450 TRY for registered Ankara university students</w:t>
      </w:r>
    </w:p>
    <w:p>
      <w:pPr>
        <w:numPr>
          <w:ilvl w:val="0"/>
          <w:numId w:val="1006"/>
        </w:numPr>
        <w:pStyle w:val="Compact"/>
      </w:pPr>
      <w:r>
        <w:rPr>
          <w:bCs/>
          <w:b/>
        </w:rPr>
        <w:t xml:space="preserve">Cashless Options:</w:t>
      </w:r>
      <w:r>
        <w:t xml:space="preserve"> </w:t>
      </w:r>
      <w:r>
        <w:t xml:space="preserve">Accepting mobile payments via PayTR and Turkish bank integrations</w:t>
      </w:r>
    </w:p>
    <w:p>
      <w:pPr>
        <w:numPr>
          <w:ilvl w:val="0"/>
          <w:numId w:val="1006"/>
        </w:numPr>
        <w:pStyle w:val="Compact"/>
      </w:pPr>
      <w:r>
        <w:rPr>
          <w:bCs/>
          <w:b/>
        </w:rPr>
        <w:t xml:space="preserve">Group Workshops:</w:t>
      </w:r>
      <w:r>
        <w:t xml:space="preserve"> </w:t>
      </w:r>
      <w:r>
        <w:t xml:space="preserve">250 TRY/session for community groups (e.g., mothers' associations in Söğütözü)</w:t>
      </w:r>
    </w:p>
    <w:bookmarkEnd w:id="26"/>
    <w:bookmarkStart w:id="27" w:name="budget-allocation-turkey-ankara-focus"/>
    <w:p>
      <w:pPr>
        <w:pStyle w:val="Heading2"/>
      </w:pPr>
      <w:r>
        <w:t xml:space="preserve">Budget Allocation: Turkey Ankara Focus</w:t>
      </w:r>
    </w:p>
    <w:p>
      <w:pPr>
        <w:pStyle w:val="FirstParagraph"/>
      </w:pPr>
      <w:r>
        <w:t xml:space="preserve">Total first-year marketing budget: 350,000 TRY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(TRY)</w:t>
            </w:r>
          </w:p>
        </w:tc>
        <w:tc>
          <w:tcPr/>
          <w:p>
            <w:pPr>
              <w:pStyle w:val="Compact"/>
              <w:jc w:val="left"/>
            </w:pPr>
            <w:r>
              <w:t xml:space="preserve">Justification</w:t>
            </w:r>
          </w:p>
        </w:tc>
      </w:tr>
      <w:tr>
        <w:tc>
          <w:tcPr/>
          <w:p>
            <w:pPr>
              <w:pStyle w:val="Compact"/>
              <w:jc w:val="left"/>
            </w:pPr>
            <w:r>
              <w:t xml:space="preserve">Digital Advertising (Google/Facebook)</w:t>
            </w:r>
          </w:p>
        </w:tc>
        <w:tc>
          <w:tcPr/>
          <w:p>
            <w:pPr>
              <w:pStyle w:val="Compact"/>
              <w:jc w:val="left"/>
            </w:pPr>
            <w:r>
              <w:t xml:space="preserve">120,000</w:t>
            </w:r>
          </w:p>
        </w:tc>
        <w:tc>
          <w:tcPr/>
          <w:p>
            <w:pPr>
              <w:pStyle w:val="Compact"/>
              <w:jc w:val="left"/>
            </w:pPr>
            <w:r>
              <w:t xml:space="preserve">Turkish digital penetration rate: 89% - targeting Ankara cities via geo-fencing</w:t>
            </w:r>
          </w:p>
        </w:tc>
      </w:tr>
      <w:tr>
        <w:tc>
          <w:tcPr/>
          <w:p>
            <w:pPr>
              <w:pStyle w:val="Compact"/>
              <w:jc w:val="left"/>
            </w:pPr>
            <w:r>
              <w:t xml:space="preserve">Community Events &amp; Partnerships</w:t>
            </w:r>
          </w:p>
        </w:tc>
        <w:tc>
          <w:tcPr/>
          <w:p>
            <w:pPr>
              <w:pStyle w:val="Compact"/>
              <w:jc w:val="left"/>
            </w:pPr>
            <w:r>
              <w:t xml:space="preserve">95,000</w:t>
            </w:r>
          </w:p>
        </w:tc>
        <w:tc>
          <w:tcPr/>
          <w:p>
            <w:pPr>
              <w:pStyle w:val="Compact"/>
              <w:jc w:val="left"/>
            </w:pPr>
            <w:r>
              <w:t xml:space="preserve">Cultural trust-building through local engagement (Ankara Municipal Health Programs)</w:t>
            </w:r>
          </w:p>
        </w:tc>
      </w:tr>
      <w:tr>
        <w:tc>
          <w:tcPr/>
          <w:p>
            <w:pPr>
              <w:pStyle w:val="Compact"/>
              <w:jc w:val="left"/>
            </w:pPr>
            <w:r>
              <w:t xml:space="preserve">Content Creation (Turkish Language)</w:t>
            </w:r>
          </w:p>
        </w:tc>
        <w:tc>
          <w:tcPr/>
          <w:p>
            <w:pPr>
              <w:pStyle w:val="Compact"/>
              <w:jc w:val="left"/>
            </w:pPr>
            <w:r>
              <w:t xml:space="preserve">75,000</w:t>
            </w:r>
          </w:p>
        </w:tc>
        <w:tc>
          <w:tcPr/>
          <w:p>
            <w:pPr>
              <w:pStyle w:val="Compact"/>
              <w:jc w:val="left"/>
            </w:pPr>
            <w:r>
              <w:t xml:space="preserve">Localizing all materials for Turkish-speaking audience</w:t>
            </w:r>
          </w:p>
        </w:tc>
      </w:tr>
      <w:tr>
        <w:tc>
          <w:tcPr/>
          <w:p>
            <w:pPr>
              <w:pStyle w:val="Compact"/>
              <w:jc w:val="left"/>
            </w:pPr>
            <w:r>
              <w:t xml:space="preserve">Clinic Branding &amp; Materials</w:t>
            </w:r>
          </w:p>
        </w:tc>
        <w:tc>
          <w:tcPr/>
          <w:p>
            <w:pPr>
              <w:pStyle w:val="Compact"/>
              <w:jc w:val="left"/>
            </w:pPr>
            <w:r>
              <w:t xml:space="preserve">45,000</w:t>
            </w:r>
          </w:p>
        </w:tc>
        <w:tc>
          <w:tcPr/>
          <w:p>
            <w:pPr>
              <w:pStyle w:val="Compact"/>
              <w:jc w:val="left"/>
            </w:pPr>
            <w:r>
              <w:t xml:space="preserve">Including culturally appropriate Turkish signage and brochures</w:t>
            </w:r>
          </w:p>
        </w:tc>
      </w:tr>
      <w:tr>
        <w:tc>
          <w:tcPr/>
          <w:p>
            <w:pPr>
              <w:pStyle w:val="Compact"/>
              <w:jc w:val="left"/>
            </w:pPr>
            <w:r>
              <w:t xml:space="preserve">Evaluation Metrics Tracking</w:t>
            </w:r>
          </w:p>
        </w:tc>
        <w:tc>
          <w:tcPr/>
          <w:p>
            <w:pPr>
              <w:pStyle w:val="Compact"/>
              <w:jc w:val="left"/>
            </w:pPr>
            <w:r>
              <w:t xml:space="preserve">15,000</w:t>
            </w:r>
          </w:p>
        </w:tc>
        <w:tc>
          <w:tcPr/>
          <w:p>
            <w:pPr>
              <w:pStyle w:val="Compact"/>
              <w:jc w:val="left"/>
            </w:pPr>
            <w:r>
              <w:t xml:space="preserve">Social media analytics + client feedback systems in Turkish language</w:t>
            </w:r>
          </w:p>
        </w:tc>
      </w:tr>
    </w:tbl>
    <w:bookmarkEnd w:id="27"/>
    <w:bookmarkStart w:id="28" w:name="implementation-timeline-first-12-months"/>
    <w:p>
      <w:pPr>
        <w:pStyle w:val="Heading2"/>
      </w:pPr>
      <w:r>
        <w:t xml:space="preserve">Implementation Timeline (First 12 Months)</w:t>
      </w:r>
    </w:p>
    <w:p>
      <w:pPr>
        <w:pStyle w:val="FirstParagraph"/>
      </w:pPr>
      <w:r>
        <w:rPr>
          <w:bCs/>
          <w:b/>
        </w:rPr>
        <w:t xml:space="preserve">Months 1-3:</w:t>
      </w:r>
      <w:r>
        <w:t xml:space="preserve"> </w:t>
      </w:r>
      <w:r>
        <w:t xml:space="preserve">Establish Ankara clinic location in Kızılay district, develop Turkish-language digital assets, secure partnerships with 3 Ankara universities</w:t>
      </w:r>
      <w:r>
        <w:br/>
      </w:r>
      <w:r>
        <w:rPr>
          <w:bCs/>
          <w:b/>
        </w:rPr>
        <w:t xml:space="preserve">Months 4-6:</w:t>
      </w:r>
      <w:r>
        <w:t xml:space="preserve"> </w:t>
      </w:r>
      <w:r>
        <w:t xml:space="preserve">Launch social media campaigns targeting Ankara professionals, host first community workshop at Çankaya Municipality</w:t>
      </w:r>
      <w:r>
        <w:br/>
      </w:r>
      <w:r>
        <w:rPr>
          <w:bCs/>
          <w:b/>
        </w:rPr>
        <w:t xml:space="preserve">Months 7-9:</w:t>
      </w:r>
      <w:r>
        <w:t xml:space="preserve"> </w:t>
      </w:r>
      <w:r>
        <w:t xml:space="preserve">Roll out corporate wellness program for major Ankara employers, initiate radio/TV media appearances</w:t>
      </w:r>
      <w:r>
        <w:br/>
      </w:r>
      <w:r>
        <w:rPr>
          <w:bCs/>
          <w:b/>
        </w:rPr>
        <w:t xml:space="preserve">Months 10-12:</w:t>
      </w:r>
      <w:r>
        <w:t xml:space="preserve"> </w:t>
      </w:r>
      <w:r>
        <w:t xml:space="preserve">Analyze client retention rates (target: 65%+), expand to new Ankara neighborhoods (Yenimahalle, Mamak)</w:t>
      </w:r>
    </w:p>
    <w:bookmarkEnd w:id="28"/>
    <w:bookmarkStart w:id="29" w:name="evaluation-metrics"/>
    <w:p>
      <w:pPr>
        <w:pStyle w:val="Heading2"/>
      </w:pPr>
      <w:r>
        <w:t xml:space="preserve">Evaluation Metrics</w:t>
      </w:r>
    </w:p>
    <w:p>
      <w:pPr>
        <w:pStyle w:val="FirstParagraph"/>
      </w:pPr>
      <w:r>
        <w:t xml:space="preserve">We measure success through Turkey-specific KPIs:</w:t>
      </w:r>
    </w:p>
    <w:p>
      <w:pPr>
        <w:numPr>
          <w:ilvl w:val="0"/>
          <w:numId w:val="1007"/>
        </w:numPr>
        <w:pStyle w:val="Compact"/>
      </w:pPr>
      <w:r>
        <w:rPr>
          <w:bCs/>
          <w:b/>
        </w:rPr>
        <w:t xml:space="preserve">Local Client Acquisition:</w:t>
      </w:r>
      <w:r>
        <w:t xml:space="preserve"> </w:t>
      </w:r>
      <w:r>
        <w:t xml:space="preserve">60% from Ankara city limits (vs. national competitors averaging 35%)</w:t>
      </w:r>
    </w:p>
    <w:p>
      <w:pPr>
        <w:numPr>
          <w:ilvl w:val="0"/>
          <w:numId w:val="1007"/>
        </w:numPr>
        <w:pStyle w:val="Compact"/>
      </w:pPr>
      <w:r>
        <w:rPr>
          <w:bCs/>
          <w:b/>
        </w:rPr>
        <w:t xml:space="preserve">Cultural Relevance Score:</w:t>
      </w:r>
      <w:r>
        <w:t xml:space="preserve"> </w:t>
      </w:r>
      <w:r>
        <w:t xml:space="preserve">Minimum 4.2/5 in client feedback on "understanding of Turkish cultural context"</w:t>
      </w:r>
    </w:p>
    <w:bookmarkEnd w:id="29"/>
    <w:bookmarkStart w:id="30" w:name="sustainability-growth-roadmap"/>
    <w:p>
      <w:pPr>
        <w:pStyle w:val="Heading2"/>
      </w:pPr>
      <w:r>
        <w:t xml:space="preserve">Sustainability &amp; Growth Roadmap</w:t>
      </w:r>
    </w:p>
    <w:p>
      <w:pPr>
        <w:pStyle w:val="FirstParagraph"/>
      </w:pPr>
      <w:r>
        <w:t xml:space="preserve">Beyond initial marketing, we commit to Turkey Ankara's mental health ecosystem by:</w:t>
      </w:r>
    </w:p>
    <w:p>
      <w:pPr>
        <w:numPr>
          <w:ilvl w:val="0"/>
          <w:numId w:val="1008"/>
        </w:numPr>
        <w:pStyle w:val="Compact"/>
      </w:pPr>
      <w:r>
        <w:t xml:space="preserve">Developing Arabic/Turkish bilingual resources for Ankara's immigrant communities</w:t>
      </w:r>
    </w:p>
    <w:p>
      <w:pPr>
        <w:numPr>
          <w:ilvl w:val="0"/>
          <w:numId w:val="1008"/>
        </w:numPr>
        <w:pStyle w:val="Compact"/>
      </w:pPr>
      <w:r>
        <w:t xml:space="preserve">Creating a referral network with Turkish primary care physicians through Ankara medical associations</w:t>
      </w:r>
    </w:p>
    <w:p>
      <w:pPr>
        <w:numPr>
          <w:ilvl w:val="0"/>
          <w:numId w:val="1008"/>
        </w:numPr>
        <w:pStyle w:val="Compact"/>
      </w:pPr>
      <w:r>
        <w:t xml:space="preserve">Annual publication of "Ankara Mental Health Report" to position our psychologist as regional thought leader</w:t>
      </w:r>
    </w:p>
    <w:p>
      <w:pPr>
        <w:pStyle w:val="FirstParagraph"/>
      </w:pPr>
      <w:r>
        <w:t xml:space="preserve">This Marketing Plan establishes a culturally intelligent, locally rooted approach for any Psychologist seeking to thrive in Turkey Ankara. By prioritizing authentic engagement with Ankara's unique social fabric rather than generic marketing tactics, this plan ensures sustainable growth within Turkey's rapidly evolving mental healthcare landscape while delivering meaningful client impact.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Ankara, Turkey</dc:title>
  <dc:creator/>
  <dc:language>en</dc:language>
  <cp:keywords/>
  <dcterms:created xsi:type="dcterms:W3CDTF">2026-07-21T09:51:56Z</dcterms:created>
  <dcterms:modified xsi:type="dcterms:W3CDTF">2026-07-21T09:51:56Z</dcterms:modified>
</cp:coreProperties>
</file>

<file path=docProps/custom.xml><?xml version="1.0" encoding="utf-8"?>
<Properties xmlns="http://schemas.openxmlformats.org/officeDocument/2006/custom-properties" xmlns:vt="http://schemas.openxmlformats.org/officeDocument/2006/docPropsVTypes"/>
</file>