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X4451f9efc26af97d4a74bdc443d6428ae37bc2a"/>
    <w:p>
      <w:pPr>
        <w:pStyle w:val="Heading1"/>
      </w:pPr>
      <w:r>
        <w:t xml:space="preserve">Comprehensive Marketing Plan for Psychologist Services in United Arab Emirates Dubai</w:t>
      </w:r>
    </w:p>
    <w:bookmarkStart w:id="20" w:name="executive-summary"/>
    <w:p>
      <w:pPr>
        <w:pStyle w:val="Heading2"/>
      </w:pPr>
      <w:r>
        <w:t xml:space="preserve">Executive Summary</w:t>
      </w:r>
    </w:p>
    <w:p>
      <w:pPr>
        <w:pStyle w:val="FirstParagraph"/>
      </w:pPr>
      <w:r>
        <w:t xml:space="preserve">This Marketing Plan outlines a strategic approach to establish and grow a premium psychologist practice within the dynamic healthcare landscape of United Arab Emirates Dubai. Recognizing the escalating demand for mental health services in Dubai's multicultural population, this plan targets expatriates, affluent Emirati families, and corporate entities seeking specialized psychological support. By leveraging Dubai's position as a global hub for healthcare innovation and cultural diversity, this Marketing Plan positions our psychologist services as essential for holistic wellbeing in the United Arab Emirates Dubai market.</w:t>
      </w:r>
    </w:p>
    <w:bookmarkEnd w:id="20"/>
    <w:bookmarkStart w:id="22" w:name="X4ef71ccf2c0e289e97ceb2f68d0ef9d8feb4650"/>
    <w:p>
      <w:pPr>
        <w:pStyle w:val="Heading2"/>
      </w:pPr>
      <w:r>
        <w:t xml:space="preserve">Market Analysis: The Dubai Mental Health Landscape</w:t>
      </w:r>
    </w:p>
    <w:p>
      <w:pPr>
        <w:pStyle w:val="FirstParagraph"/>
      </w:pPr>
      <w:r>
        <w:t xml:space="preserve">United Arab Emirates Dubai presents a unique opportunity with its rapidly growing population of 3.4 million residents (2023), including 85% expatriates from diverse cultural backgrounds. Recent studies by the Dubai Health Authority indicate a 40% year-on-year increase in mental health consultations since 2021, driven by work-related stress, cultural adjustment challenges, and heightened awareness. However, only 15% of Dubai's population accesses psychological services due to stigma and limited specialized providers. This gap represents a significant market opportunity for a culturally competent psychologist operating within United Arab Emirates Dubai.</w:t>
      </w:r>
    </w:p>
    <w:bookmarkStart w:id="21" w:name="target-audience-segmentation"/>
    <w:p>
      <w:pPr>
        <w:pStyle w:val="Heading3"/>
      </w:pPr>
      <w:r>
        <w:t xml:space="preserve">Target Audience Segmentation</w:t>
      </w:r>
    </w:p>
    <w:p>
      <w:pPr>
        <w:numPr>
          <w:ilvl w:val="0"/>
          <w:numId w:val="1001"/>
        </w:numPr>
        <w:pStyle w:val="Compact"/>
      </w:pPr>
      <w:r>
        <w:rPr>
          <w:bCs/>
          <w:b/>
        </w:rPr>
        <w:t xml:space="preserve">Corporate Clients:</w:t>
      </w:r>
      <w:r>
        <w:t xml:space="preserve"> </w:t>
      </w:r>
      <w:r>
        <w:t xml:space="preserve">Multinational corporations in Dubai (e.g., DUBAI INTERNATIONAL FINANCIAL CENTRE, DIFC) seeking employee wellness programs for their 1.2 million workforce.</w:t>
      </w:r>
    </w:p>
    <w:p>
      <w:pPr>
        <w:numPr>
          <w:ilvl w:val="0"/>
          <w:numId w:val="1001"/>
        </w:numPr>
        <w:pStyle w:val="Compact"/>
      </w:pPr>
      <w:r>
        <w:rPr>
          <w:bCs/>
          <w:b/>
        </w:rPr>
        <w:t xml:space="preserve">High-Net-Worth Individuals:</w:t>
      </w:r>
      <w:r>
        <w:t xml:space="preserve"> </w:t>
      </w:r>
      <w:r>
        <w:t xml:space="preserve">Emirati and expatriate families prioritizing holistic health within United Arab Emirates Dubai's luxury healthcare sector.</w:t>
      </w:r>
    </w:p>
    <w:p>
      <w:pPr>
        <w:numPr>
          <w:ilvl w:val="0"/>
          <w:numId w:val="1001"/>
        </w:numPr>
        <w:pStyle w:val="Compact"/>
      </w:pPr>
      <w:r>
        <w:rPr>
          <w:bCs/>
          <w:b/>
        </w:rPr>
        <w:t xml:space="preserve">Expatriate Communities:</w:t>
      </w:r>
      <w:r>
        <w:t xml:space="preserve"> </w:t>
      </w:r>
      <w:r>
        <w:t xml:space="preserve">Foreign professionals (30% of Dubai population) experiencing acculturation stress and seeking culturally sensitive psychologist services.</w:t>
      </w:r>
    </w:p>
    <w:bookmarkEnd w:id="21"/>
    <w:bookmarkEnd w:id="22"/>
    <w:bookmarkStart w:id="23" w:name="competitive-analysis"/>
    <w:p>
      <w:pPr>
        <w:pStyle w:val="Heading2"/>
      </w:pPr>
      <w:r>
        <w:t xml:space="preserve">Competitive Analysis</w:t>
      </w:r>
    </w:p>
    <w:p>
      <w:pPr>
        <w:pStyle w:val="FirstParagraph"/>
      </w:pPr>
      <w:r>
        <w:t xml:space="preserve">The current Dubai market features three competitor tiers: large hospital-based psychology departments (e.g., American Hospital, Cleveland Clinic Abu Dhabi), generic counseling centers, and independent psychologists. However, none offer the specialized integration of Arab cultural competence with Western therapeutic approaches that our psychologist practice will provide. Key differentiators include:</w:t>
      </w:r>
    </w:p>
    <w:p>
      <w:pPr>
        <w:numPr>
          <w:ilvl w:val="0"/>
          <w:numId w:val="1002"/>
        </w:numPr>
        <w:pStyle w:val="Compact"/>
      </w:pPr>
      <w:r>
        <w:t xml:space="preserve">Arabic-English bilingual therapist services</w:t>
      </w:r>
    </w:p>
    <w:p>
      <w:pPr>
        <w:numPr>
          <w:ilvl w:val="0"/>
          <w:numId w:val="1002"/>
        </w:numPr>
        <w:pStyle w:val="Compact"/>
      </w:pPr>
      <w:r>
        <w:t xml:space="preserve">Clinical specialization in expatriate adjustment disorders (32% of Dubai population faces acculturation stress)</w:t>
      </w:r>
    </w:p>
    <w:p>
      <w:pPr>
        <w:numPr>
          <w:ilvl w:val="0"/>
          <w:numId w:val="1002"/>
        </w:numPr>
        <w:pStyle w:val="Compact"/>
      </w:pPr>
      <w:r>
        <w:t xml:space="preserve">Corporate partnership framework aligned with Dubai's "Wellbeing Economy" initiative</w:t>
      </w:r>
    </w:p>
    <w:bookmarkEnd w:id="23"/>
    <w:bookmarkStart w:id="24" w:name="marketing-objectives-12-month-horizon"/>
    <w:p>
      <w:pPr>
        <w:pStyle w:val="Heading2"/>
      </w:pPr>
      <w:r>
        <w:t xml:space="preserve">Marketing Objectives (12-Month Horizon)</w:t>
      </w:r>
    </w:p>
    <w:p>
      <w:pPr>
        <w:numPr>
          <w:ilvl w:val="0"/>
          <w:numId w:val="1003"/>
        </w:numPr>
        <w:pStyle w:val="Compact"/>
      </w:pPr>
      <w:r>
        <w:t xml:space="preserve">Acquire 75 corporate clients from Dubai's top 50 multinational companies within Year 1.</w:t>
      </w:r>
    </w:p>
    <w:p>
      <w:pPr>
        <w:numPr>
          <w:ilvl w:val="0"/>
          <w:numId w:val="1003"/>
        </w:numPr>
        <w:pStyle w:val="Compact"/>
      </w:pPr>
      <w:r>
        <w:t xml:space="preserve">Secure 40% market share among premium psychologist services targeting expatriates in Dubai.</w:t>
      </w:r>
    </w:p>
    <w:p>
      <w:pPr>
        <w:numPr>
          <w:ilvl w:val="0"/>
          <w:numId w:val="1003"/>
        </w:numPr>
        <w:pStyle w:val="Compact"/>
      </w:pPr>
      <w:r>
        <w:t xml:space="preserve">Achieve brand recognition as "Dubai's most culturally competent psychologist practice" through measurable media impressions (target: 50,000+ monthly).</w:t>
      </w:r>
    </w:p>
    <w:bookmarkEnd w:id="24"/>
    <w:bookmarkStart w:id="29" w:name="marketing-strategies-tactics"/>
    <w:p>
      <w:pPr>
        <w:pStyle w:val="Heading2"/>
      </w:pPr>
      <w:r>
        <w:t xml:space="preserve">Marketing Strategies &amp; Tactics</w:t>
      </w:r>
    </w:p>
    <w:bookmarkStart w:id="25" w:name="cultural-integration-positioning"/>
    <w:p>
      <w:pPr>
        <w:pStyle w:val="Heading3"/>
      </w:pPr>
      <w:r>
        <w:t xml:space="preserve">1. Cultural Integration Positioning</w:t>
      </w:r>
    </w:p>
    <w:p>
      <w:pPr>
        <w:pStyle w:val="FirstParagraph"/>
      </w:pPr>
      <w:r>
        <w:t xml:space="preserve">We will position our psychologist services as uniquely attuned to United Arab Emirates Dubai's societal context. This includes:</w:t>
      </w:r>
    </w:p>
    <w:p>
      <w:pPr>
        <w:numPr>
          <w:ilvl w:val="0"/>
          <w:numId w:val="1004"/>
        </w:numPr>
        <w:pStyle w:val="Compact"/>
      </w:pPr>
      <w:r>
        <w:t xml:space="preserve">Developing Arabic-language marketing materials with Emirati cultural consultants</w:t>
      </w:r>
    </w:p>
    <w:p>
      <w:pPr>
        <w:numPr>
          <w:ilvl w:val="0"/>
          <w:numId w:val="1004"/>
        </w:numPr>
        <w:pStyle w:val="Compact"/>
      </w:pPr>
      <w:r>
        <w:t xml:space="preserve">Certifying all therapeutic approaches under Dubai Health Authority (DHA) guidelines</w:t>
      </w:r>
    </w:p>
    <w:p>
      <w:pPr>
        <w:numPr>
          <w:ilvl w:val="0"/>
          <w:numId w:val="1004"/>
        </w:numPr>
        <w:pStyle w:val="Compact"/>
      </w:pPr>
      <w:r>
        <w:t xml:space="preserve">Hosting "Wellness in UAE Culture" workshops at Dubai International Airport and DIFC venues</w:t>
      </w:r>
    </w:p>
    <w:bookmarkEnd w:id="25"/>
    <w:bookmarkStart w:id="26" w:name="digital-marketing-ecosystem"/>
    <w:p>
      <w:pPr>
        <w:pStyle w:val="Heading3"/>
      </w:pPr>
      <w:r>
        <w:t xml:space="preserve">2. Digital Marketing Ecosystem</w:t>
      </w:r>
    </w:p>
    <w:p>
      <w:pPr>
        <w:pStyle w:val="FirstParagraph"/>
      </w:pPr>
      <w:r>
        <w:t xml:space="preserve">Leveraging Dubai's high digital penetration (96% internet usage), we implement:</w:t>
      </w:r>
    </w:p>
    <w:p>
      <w:pPr>
        <w:numPr>
          <w:ilvl w:val="0"/>
          <w:numId w:val="1005"/>
        </w:numPr>
        <w:pStyle w:val="Compact"/>
      </w:pPr>
      <w:r>
        <w:rPr>
          <w:bCs/>
          <w:b/>
        </w:rPr>
        <w:t xml:space="preserve">SEO Strategy:</w:t>
      </w:r>
      <w:r>
        <w:t xml:space="preserve"> </w:t>
      </w:r>
      <w:r>
        <w:t xml:space="preserve">Targeting keywords like "psychologist Dubai expatriates," "Arabic speaking psychologist United Arab Emirates"</w:t>
      </w:r>
    </w:p>
    <w:p>
      <w:pPr>
        <w:numPr>
          <w:ilvl w:val="0"/>
          <w:numId w:val="1005"/>
        </w:numPr>
        <w:pStyle w:val="Compact"/>
      </w:pPr>
      <w:r>
        <w:rPr>
          <w:bCs/>
          <w:b/>
        </w:rPr>
        <w:t xml:space="preserve">LinkedIn Campaigns:</w:t>
      </w:r>
      <w:r>
        <w:t xml:space="preserve"> </w:t>
      </w:r>
      <w:r>
        <w:t xml:space="preserve">Geo-targeted ads to HR decision-makers in Dubai corporate hubs</w:t>
      </w:r>
    </w:p>
    <w:p>
      <w:pPr>
        <w:numPr>
          <w:ilvl w:val="0"/>
          <w:numId w:val="1005"/>
        </w:numPr>
        <w:pStyle w:val="Compact"/>
      </w:pPr>
      <w:r>
        <w:rPr>
          <w:bCs/>
          <w:b/>
        </w:rPr>
        <w:t xml:space="preserve">Dubai-Specific Content:</w:t>
      </w:r>
      <w:r>
        <w:t xml:space="preserve"> </w:t>
      </w:r>
      <w:r>
        <w:t xml:space="preserve">Blog series addressing local mental health challenges (e.g., "Navigating Ramadan Stress in Dubai Workplaces")</w:t>
      </w:r>
    </w:p>
    <w:bookmarkEnd w:id="26"/>
    <w:bookmarkStart w:id="27" w:name="strategic-corporate-partnerships"/>
    <w:p>
      <w:pPr>
        <w:pStyle w:val="Heading3"/>
      </w:pPr>
      <w:r>
        <w:t xml:space="preserve">3. Strategic Corporate Partnerships</w:t>
      </w:r>
    </w:p>
    <w:p>
      <w:pPr>
        <w:pStyle w:val="FirstParagraph"/>
      </w:pPr>
      <w:r>
        <w:t xml:space="preserve">Our Marketing Plan prioritizes corporate collaborations as a growth engine:</w:t>
      </w:r>
    </w:p>
    <w:p>
      <w:pPr>
        <w:numPr>
          <w:ilvl w:val="0"/>
          <w:numId w:val="1006"/>
        </w:numPr>
        <w:pStyle w:val="Compact"/>
      </w:pPr>
      <w:r>
        <w:t xml:space="preserve">Developing customized employee mental health packages for DIFC companies at competitive pricing</w:t>
      </w:r>
    </w:p>
    <w:p>
      <w:pPr>
        <w:numPr>
          <w:ilvl w:val="0"/>
          <w:numId w:val="1006"/>
        </w:numPr>
        <w:pStyle w:val="Compact"/>
      </w:pPr>
      <w:r>
        <w:t xml:space="preserve">Sponsorship of Dubai Health Authority's annual "Mental Wellness Summit"</w:t>
      </w:r>
    </w:p>
    <w:p>
      <w:pPr>
        <w:numPr>
          <w:ilvl w:val="0"/>
          <w:numId w:val="1006"/>
        </w:numPr>
        <w:pStyle w:val="Compact"/>
      </w:pPr>
      <w:r>
        <w:t xml:space="preserve">Providing free stress-management workshops for UAE-based multinational HR teams</w:t>
      </w:r>
    </w:p>
    <w:bookmarkEnd w:id="27"/>
    <w:bookmarkStart w:id="28" w:name="Xc85c0776afbd03ca3c6235b9fc45ba20e21559d"/>
    <w:p>
      <w:pPr>
        <w:pStyle w:val="Heading3"/>
      </w:pPr>
      <w:r>
        <w:t xml:space="preserve">4. Community Engagement in United Arab Emirates Dubai</w:t>
      </w:r>
    </w:p>
    <w:p>
      <w:pPr>
        <w:pStyle w:val="FirstParagraph"/>
      </w:pPr>
      <w:r>
        <w:t xml:space="preserve">To build trust and reduce stigma, we will:</w:t>
      </w:r>
    </w:p>
    <w:p>
      <w:pPr>
        <w:numPr>
          <w:ilvl w:val="0"/>
          <w:numId w:val="1007"/>
        </w:numPr>
        <w:pStyle w:val="Compact"/>
      </w:pPr>
      <w:r>
        <w:t xml:space="preserve">Partner with Dubai Women's Association for women's mental health initiatives</w:t>
      </w:r>
    </w:p>
    <w:p>
      <w:pPr>
        <w:numPr>
          <w:ilvl w:val="0"/>
          <w:numId w:val="1007"/>
        </w:numPr>
        <w:pStyle w:val="Compact"/>
      </w:pPr>
      <w:r>
        <w:t xml:space="preserve">Collaborate with schools (e.g., GEMS Education) on adolescent wellbeing programs</w:t>
      </w:r>
    </w:p>
    <w:p>
      <w:pPr>
        <w:numPr>
          <w:ilvl w:val="0"/>
          <w:numId w:val="1007"/>
        </w:numPr>
        <w:pStyle w:val="Compact"/>
      </w:pPr>
      <w:r>
        <w:t xml:space="preserve">Host monthly free "Mental Health Coffee Chats" in Dubai Mall and Meydan locations</w:t>
      </w:r>
    </w:p>
    <w:bookmarkEnd w:id="28"/>
    <w:bookmarkEnd w:id="29"/>
    <w:bookmarkStart w:id="30" w:name="budget-allocation-year-1"/>
    <w:p>
      <w:pPr>
        <w:pStyle w:val="Heading2"/>
      </w:pPr>
      <w:r>
        <w:t xml:space="preserve">Budget Allocation (Year 1)</w:t>
      </w:r>
    </w:p>
    <w:p>
      <w:pPr>
        <w:pStyle w:val="FirstParagraph"/>
      </w:pPr>
      <w:r>
        <w:t xml:space="preserve">Marketing Activity</w:t>
      </w:r>
    </w:p>
    <w:p>
      <w:pPr>
        <w:pStyle w:val="BodyText"/>
      </w:pPr>
      <w:r>
        <w:t xml:space="preserve">Allocation (%)</w:t>
      </w:r>
    </w:p>
    <w:p>
      <w:pPr>
        <w:pStyle w:val="BodyText"/>
      </w:pPr>
      <w:r>
        <w:t xml:space="preserve">Rationale</w:t>
      </w:r>
    </w:p>
    <w:p>
      <w:pPr>
        <w:pStyle w:val="BodyText"/>
      </w:pPr>
      <w:r>
        <w:t xml:space="preserve">Digital Advertising (LinkedIn, SEO)</w:t>
      </w:r>
    </w:p>
    <w:p>
      <w:pPr>
        <w:pStyle w:val="BodyText"/>
      </w:pPr>
      <w:r>
        <w:t xml:space="preserve">35%</w:t>
      </w:r>
    </w:p>
    <w:p>
      <w:pPr>
        <w:pStyle w:val="BodyText"/>
      </w:pPr>
      <w:r>
        <w:t xml:space="preserve">High ROI in Dubai's corporate audience targeting</w:t>
      </w:r>
    </w:p>
    <w:p>
      <w:pPr>
        <w:pStyle w:val="BodyText"/>
      </w:pPr>
      <w:r>
        <w:t xml:space="preserve">Cultural Partnership Events</w:t>
      </w:r>
    </w:p>
    <w:p>
      <w:pPr>
        <w:pStyle w:val="BodyText"/>
      </w:pPr>
      <w:r>
        <w:t xml:space="preserve">25%</w:t>
      </w:r>
    </w:p>
    <w:p>
      <w:pPr>
        <w:pStyle w:val="BodyText"/>
      </w:pPr>
      <w:r>
        <w:t xml:space="preserve">Critical for trust-building in UAE context</w:t>
      </w:r>
    </w:p>
    <w:p>
      <w:pPr>
        <w:pStyle w:val="BodyText"/>
      </w:pPr>
      <w:r>
        <w:t xml:space="preserve">Corporate Program Development</w:t>
      </w:r>
    </w:p>
    <w:p>
      <w:pPr>
        <w:pStyle w:val="BodyText"/>
      </w:pPr>
      <w:r>
        <w:t xml:space="preserve">20%</w:t>
      </w:r>
    </w:p>
    <w:p>
      <w:pPr>
        <w:pStyle w:val="BodyText"/>
      </w:pPr>
      <w:r>
        <w:t xml:space="preserve">Primary revenue driver through B2B contracts</w:t>
      </w:r>
    </w:p>
    <w:p>
      <w:pPr>
        <w:pStyle w:val="BodyText"/>
      </w:pPr>
      <w:r>
        <w:t xml:space="preserve">Dubai Community Outreach</w:t>
      </w:r>
    </w:p>
    <w:p>
      <w:pPr>
        <w:pStyle w:val="BodyText"/>
      </w:pPr>
      <w:r>
        <w:t xml:space="preserve">&lt;</w:t>
      </w:r>
    </w:p>
    <w:p>
      <w:pPr>
        <w:pStyle w:val="BodyText"/>
      </w:pPr>
      <w:r>
        <w:t xml:space="preserve">15%</w:t>
      </w:r>
    </w:p>
    <w:p>
      <w:pPr>
        <w:pStyle w:val="BodyText"/>
      </w:pPr>
      <w:r>
        <w:t xml:space="preserve">Mitigating stigma and building local reputation</w:t>
      </w:r>
    </w:p>
    <w:p>
      <w:pPr>
        <w:pStyle w:val="BodyText"/>
      </w:pPr>
      <w:r>
        <w:t xml:space="preserve">Miscellaneous (Contingency)</w:t>
      </w:r>
    </w:p>
    <w:p>
      <w:pPr>
        <w:pStyle w:val="BodyText"/>
      </w:pPr>
      <w:r>
        <w:t xml:space="preserve">5%</w:t>
      </w:r>
    </w:p>
    <w:p>
      <w:pPr>
        <w:pStyle w:val="BodyText"/>
      </w:pPr>
      <w:r>
        <w:t xml:space="preserve">Unforeseen opportunities in United Arab Emirates Dubai market</w:t>
      </w:r>
    </w:p>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Finalize DHA licensing, develop Arabic/English marketing assets, initiate LinkedIn corporate outreach.</w:t>
      </w:r>
    </w:p>
    <w:p>
      <w:pPr>
        <w:pStyle w:val="BodyText"/>
      </w:pPr>
      <w:r>
        <w:rPr>
          <w:bCs/>
          <w:b/>
        </w:rPr>
        <w:t xml:space="preserve">Months 4-6:</w:t>
      </w:r>
      <w:r>
        <w:t xml:space="preserve"> </w:t>
      </w:r>
      <w:r>
        <w:t xml:space="preserve">Launch first corporate partnership with a DIFC company; host inaugural cultural wellness event at Dubai International Airport.</w:t>
      </w:r>
    </w:p>
    <w:p>
      <w:pPr>
        <w:pStyle w:val="BodyText"/>
      </w:pPr>
      <w:r>
        <w:rPr>
          <w:bCs/>
          <w:b/>
        </w:rPr>
        <w:t xml:space="preserve">Months 7-9:</w:t>
      </w:r>
      <w:r>
        <w:t xml:space="preserve"> </w:t>
      </w:r>
      <w:r>
        <w:t xml:space="preserve">Expand to second-tier corporate clients; initiate school mental health pilot programs.</w:t>
      </w:r>
    </w:p>
    <w:p>
      <w:pPr>
        <w:pStyle w:val="BodyText"/>
      </w:pPr>
      <w:r>
        <w:rPr>
          <w:bCs/>
          <w:b/>
        </w:rPr>
        <w:t xml:space="preserve">Months 10-12:</w:t>
      </w:r>
      <w:r>
        <w:t xml:space="preserve"> </w:t>
      </w:r>
      <w:r>
        <w:t xml:space="preserve">Evaluate Year 1 performance against objectives; secure multi-year corporate contracts for Year 2 growth.</w:t>
      </w:r>
    </w:p>
    <w:bookmarkEnd w:id="31"/>
    <w:bookmarkStart w:id="32" w:name="evaluation-metrics"/>
    <w:p>
      <w:pPr>
        <w:pStyle w:val="Heading2"/>
      </w:pPr>
      <w:r>
        <w:t xml:space="preserve">Evaluation Metrics</w:t>
      </w:r>
    </w:p>
    <w:p>
      <w:pPr>
        <w:pStyle w:val="FirstParagraph"/>
      </w:pPr>
      <w:r>
        <w:t xml:space="preserve">We will track success through both quantitative and culturally relevant qualitative metrics:</w:t>
      </w:r>
    </w:p>
    <w:p>
      <w:pPr>
        <w:numPr>
          <w:ilvl w:val="0"/>
          <w:numId w:val="1008"/>
        </w:numPr>
        <w:pStyle w:val="Compact"/>
      </w:pPr>
      <w:r>
        <w:rPr>
          <w:bCs/>
          <w:b/>
        </w:rPr>
        <w:t xml:space="preserve">Client Acquisition Cost (CAC):</w:t>
      </w:r>
      <w:r>
        <w:t xml:space="preserve"> </w:t>
      </w:r>
      <w:r>
        <w:t xml:space="preserve">Target: Below AED 1,500 per corporate client (vs. market average AED 2,800)</w:t>
      </w:r>
    </w:p>
    <w:p>
      <w:pPr>
        <w:numPr>
          <w:ilvl w:val="0"/>
          <w:numId w:val="1008"/>
        </w:numPr>
        <w:pStyle w:val="Compact"/>
      </w:pPr>
      <w:r>
        <w:rPr>
          <w:bCs/>
          <w:b/>
        </w:rPr>
        <w:t xml:space="preserve">Cultural Relevance Score:</w:t>
      </w:r>
      <w:r>
        <w:t xml:space="preserve"> </w:t>
      </w:r>
      <w:r>
        <w:t xml:space="preserve">Measured via post-session surveys assessing "comfort with cultural approach" (Target: 4.5/5)</w:t>
      </w:r>
    </w:p>
    <w:p>
      <w:pPr>
        <w:numPr>
          <w:ilvl w:val="0"/>
          <w:numId w:val="1008"/>
        </w:numPr>
        <w:pStyle w:val="Compact"/>
      </w:pPr>
      <w:r>
        <w:rPr>
          <w:bCs/>
          <w:b/>
        </w:rPr>
        <w:t xml:space="preserve">Brand Recall:</w:t>
      </w:r>
      <w:r>
        <w:t xml:space="preserve"> </w:t>
      </w:r>
      <w:r>
        <w:t xml:space="preserve">Monthly tracking of Dubai-based target audience recognition ("psychologist services in United Arab Emirates Dubai")</w:t>
      </w:r>
    </w:p>
    <w:p>
      <w:pPr>
        <w:numPr>
          <w:ilvl w:val="0"/>
          <w:numId w:val="1008"/>
        </w:numPr>
        <w:pStyle w:val="Compact"/>
      </w:pPr>
      <w:r>
        <w:rPr>
          <w:bCs/>
          <w:b/>
        </w:rPr>
        <w:t xml:space="preserve">Social Impact:</w:t>
      </w:r>
      <w:r>
        <w:t xml:space="preserve"> </w:t>
      </w:r>
      <w:r>
        <w:t xml:space="preserve">Reduction in stigma measured through community survey participation rates</w:t>
      </w:r>
    </w:p>
    <w:bookmarkEnd w:id="32"/>
    <w:bookmarkStart w:id="33" w:name="X02493e8ddccf9099311efb7c928434e39852208"/>
    <w:p>
      <w:pPr>
        <w:pStyle w:val="Heading2"/>
      </w:pPr>
      <w:r>
        <w:t xml:space="preserve">Conclusion: The Future of Psychology in Dubai</w:t>
      </w:r>
    </w:p>
    <w:p>
      <w:pPr>
        <w:pStyle w:val="FirstParagraph"/>
      </w:pPr>
      <w:r>
        <w:t xml:space="preserve">This Marketing Plan positions our psychologist practice as a catalyst for transforming mental healthcare accessibility within United Arab Emirates Dubai. By embedding cultural intelligence into every service touchpoint—from digital campaigns to therapeutic methodology—we address the unique psychological needs of Dubai's diverse population while aligning with UAE Vision 2030's wellbeing goals. In a market where only 1 in 7 residents accesses psychological support, our strategy creates a scalable model for mental health excellence that serves both individual wellbeing and Dubai's emergence as a global healthcare leader. This is not merely a Marketing Plan—it represents the essential evolution of psychologist services in United Arab Emirates Dubai.</w:t>
      </w:r>
    </w:p>
    <w:p>
      <w:pPr>
        <w:pStyle w:val="BodyText"/>
      </w:pPr>
      <w:r>
        <w:rPr>
          <w:bCs/>
          <w:b/>
        </w:rPr>
        <w:t xml:space="preserve">Word Count: 898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United Arab Emirates Dubai</dc:title>
  <dc:creator/>
  <dc:language>en</dc:language>
  <cp:keywords/>
  <dcterms:created xsi:type="dcterms:W3CDTF">2026-07-24T00:13:50Z</dcterms:created>
  <dcterms:modified xsi:type="dcterms:W3CDTF">2026-07-24T00:13:50Z</dcterms:modified>
</cp:coreProperties>
</file>

<file path=docProps/custom.xml><?xml version="1.0" encoding="utf-8"?>
<Properties xmlns="http://schemas.openxmlformats.org/officeDocument/2006/custom-properties" xmlns:vt="http://schemas.openxmlformats.org/officeDocument/2006/docPropsVTypes"/>
</file>