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Psychology</w:t>
      </w:r>
      <w:r>
        <w:t xml:space="preserve"> </w:t>
      </w:r>
      <w:r>
        <w:t xml:space="preserve">Marketing</w:t>
      </w:r>
      <w:r>
        <w:t xml:space="preserve"> </w:t>
      </w:r>
      <w:r>
        <w:t xml:space="preserve">Plan:</w:t>
      </w:r>
      <w:r>
        <w:t xml:space="preserve"> </w:t>
      </w:r>
      <w:r>
        <w:t xml:space="preserve">New</w:t>
      </w:r>
      <w:r>
        <w:t xml:space="preserve"> </w:t>
      </w:r>
      <w:r>
        <w:t xml:space="preserve">York</w:t>
      </w:r>
      <w:r>
        <w:t xml:space="preserve"> </w:t>
      </w:r>
      <w:r>
        <w:t xml:space="preserve">City</w:t>
      </w:r>
      <w:r>
        <w:t xml:space="preserve"> </w:t>
      </w:r>
      <w:r>
        <w:t xml:space="preserve">Practice</w:t>
      </w:r>
    </w:p>
    <w:bookmarkStart w:id="31" w:name="X53d8445bde1088e29674a0006d4fc7aa0e19980"/>
    <w:p>
      <w:pPr>
        <w:pStyle w:val="Heading1"/>
      </w:pPr>
      <w:r>
        <w:t xml:space="preserve">Comprehensive Marketing Plan for Private Psychology Practice in United States New York City</w:t>
      </w:r>
    </w:p>
    <w:bookmarkStart w:id="20" w:name="executive-summary"/>
    <w:p>
      <w:pPr>
        <w:pStyle w:val="Heading2"/>
      </w:pPr>
      <w:r>
        <w:t xml:space="preserve">Executive Summary</w:t>
      </w:r>
    </w:p>
    <w:p>
      <w:pPr>
        <w:pStyle w:val="FirstParagraph"/>
      </w:pPr>
      <w:r>
        <w:t xml:space="preserve">This Marketing Plan outlines a strategic approach for establishing and growing a private psychology practice in the competitive landscape of United States New York City. As a licensed Psychologist targeting NYC residents, our objective is to achieve 30% market share among insured clients within three years while positioning our practice as the premier destination for evidence-based mental health care in Manhattan and Brooklyn. The plan leverages NYC's unique demographic diversity, high demand for mental health services, and digital adoption patterns to create sustainable growth through targeted community engagement and data-driven marketing initiatives.</w:t>
      </w:r>
    </w:p>
    <w:bookmarkEnd w:id="20"/>
    <w:bookmarkStart w:id="21" w:name="market-analysis-new-york-city-context"/>
    <w:p>
      <w:pPr>
        <w:pStyle w:val="Heading2"/>
      </w:pPr>
      <w:r>
        <w:t xml:space="preserve">Market Analysis: New York City Context</w:t>
      </w:r>
    </w:p>
    <w:p>
      <w:pPr>
        <w:pStyle w:val="FirstParagraph"/>
      </w:pPr>
      <w:r>
        <w:t xml:space="preserve">New York City represents one of the most demanding yet rewarding markets for psychological services in the United States. With 8.3 million residents and over 500,000 individuals experiencing mental health conditions annually (NYC Health Department, 2023), demand far exceeds supply. The city's diverse population—including immigrants from Latin America, Asia, and Africa—requires culturally competent care that many existing practices fail to provide. Crucially, NYC has one of the highest concentrations of licensed Psychologists in the U.S., but only 18% offer specialized services for urban stressors like financial pressure, isolation in dense environments, and work-life imbalance unique to metropolitan living.</w:t>
      </w:r>
    </w:p>
    <w:bookmarkEnd w:id="21"/>
    <w:bookmarkStart w:id="22" w:name="target-audience-segmentation"/>
    <w:p>
      <w:pPr>
        <w:pStyle w:val="Heading2"/>
      </w:pPr>
      <w:r>
        <w:t xml:space="preserve">Target Audience Segmentation</w:t>
      </w:r>
    </w:p>
    <w:p>
      <w:pPr>
        <w:pStyle w:val="FirstParagraph"/>
      </w:pPr>
      <w:r>
        <w:t xml:space="preserve">Our primary audience comprises:</w:t>
      </w:r>
    </w:p>
    <w:p>
      <w:pPr>
        <w:numPr>
          <w:ilvl w:val="0"/>
          <w:numId w:val="1001"/>
        </w:numPr>
        <w:pStyle w:val="Compact"/>
      </w:pPr>
      <w:r>
        <w:rPr>
          <w:bCs/>
          <w:b/>
        </w:rPr>
        <w:t xml:space="preserve">Urban Professionals (25-45 years):</w:t>
      </w:r>
      <w:r>
        <w:t xml:space="preserve"> </w:t>
      </w:r>
      <w:r>
        <w:t xml:space="preserve">High-stress corporate workers in Manhattan seeking therapy for anxiety and burnout, with disposable income for premium services.</w:t>
      </w:r>
    </w:p>
    <w:p>
      <w:pPr>
        <w:numPr>
          <w:ilvl w:val="0"/>
          <w:numId w:val="1001"/>
        </w:numPr>
        <w:pStyle w:val="Compact"/>
      </w:pPr>
      <w:r>
        <w:rPr>
          <w:bCs/>
          <w:b/>
        </w:rPr>
        <w:t xml:space="preserve">Cultural Communities (30-60 years):</w:t>
      </w:r>
      <w:r>
        <w:t xml:space="preserve"> </w:t>
      </w:r>
      <w:r>
        <w:t xml:space="preserve">Immigrant populations in Brooklyn and Queens requiring bilingual therapists addressing acculturation stress.</w:t>
      </w:r>
    </w:p>
    <w:p>
      <w:pPr>
        <w:numPr>
          <w:ilvl w:val="0"/>
          <w:numId w:val="1001"/>
        </w:numPr>
        <w:pStyle w:val="Compact"/>
      </w:pPr>
      <w:r>
        <w:rPr>
          <w:bCs/>
          <w:b/>
        </w:rPr>
        <w:t xml:space="preserve">College Students (18-24 years):</w:t>
      </w:r>
      <w:r>
        <w:t xml:space="preserve"> </w:t>
      </w:r>
      <w:r>
        <w:t xml:space="preserve">NYU, Columbia, and CUNY students needing accessible therapy during academic crises.</w:t>
      </w:r>
    </w:p>
    <w:bookmarkEnd w:id="22"/>
    <w:bookmarkStart w:id="23" w:name="unique-value-proposition"/>
    <w:p>
      <w:pPr>
        <w:pStyle w:val="Heading2"/>
      </w:pPr>
      <w:r>
        <w:t xml:space="preserve">Unique Value Proposition</w:t>
      </w:r>
    </w:p>
    <w:p>
      <w:pPr>
        <w:pStyle w:val="FirstParagraph"/>
      </w:pPr>
      <w:r>
        <w:t xml:space="preserve">We differentiate through three NYC-specific pillars:</w:t>
      </w:r>
    </w:p>
    <w:p>
      <w:pPr>
        <w:numPr>
          <w:ilvl w:val="0"/>
          <w:numId w:val="1002"/>
        </w:numPr>
        <w:pStyle w:val="Compact"/>
      </w:pPr>
      <w:r>
        <w:rPr>
          <w:bCs/>
          <w:b/>
        </w:rPr>
        <w:t xml:space="preserve">Hyperlocal Expertise:</w:t>
      </w:r>
      <w:r>
        <w:t xml:space="preserve"> </w:t>
      </w:r>
      <w:r>
        <w:t xml:space="preserve">Specialized in urban stressors (e.g., "NYC Burnout Recovery" program for Wall Street professionals).</w:t>
      </w:r>
    </w:p>
    <w:p>
      <w:pPr>
        <w:numPr>
          <w:ilvl w:val="0"/>
          <w:numId w:val="1002"/>
        </w:numPr>
        <w:pStyle w:val="Compact"/>
      </w:pPr>
      <w:r>
        <w:rPr>
          <w:bCs/>
          <w:b/>
        </w:rPr>
        <w:t xml:space="preserve">Cultural Bridge Therapists:</w:t>
      </w:r>
      <w:r>
        <w:t xml:space="preserve"> </w:t>
      </w:r>
      <w:r>
        <w:t xml:space="preserve">100% of clinicians speak at least two languages and hold cultural competency certifications relevant to NYC demographics.</w:t>
      </w:r>
    </w:p>
    <w:p>
      <w:pPr>
        <w:numPr>
          <w:ilvl w:val="0"/>
          <w:numId w:val="1002"/>
        </w:numPr>
        <w:pStyle w:val="Compact"/>
      </w:pPr>
      <w:r>
        <w:rPr>
          <w:bCs/>
          <w:b/>
        </w:rPr>
        <w:t xml:space="preserve">Seamless Digital Integration:</w:t>
      </w:r>
      <w:r>
        <w:t xml:space="preserve"> </w:t>
      </w:r>
      <w:r>
        <w:t xml:space="preserve">24/7 telehealth options with same-week appointments—critical for NYC residents' time constraints.</w:t>
      </w:r>
    </w:p>
    <w:bookmarkEnd w:id="23"/>
    <w:bookmarkStart w:id="26" w:name="marketing-strategies-tactics"/>
    <w:p>
      <w:pPr>
        <w:pStyle w:val="Heading2"/>
      </w:pPr>
      <w:r>
        <w:t xml:space="preserve">Marketing Strategies &amp; Tactics</w:t>
      </w:r>
    </w:p>
    <w:bookmarkStart w:id="24" w:name="digital-marketing-50-budget-allocation"/>
    <w:p>
      <w:pPr>
        <w:pStyle w:val="Heading3"/>
      </w:pPr>
      <w:r>
        <w:t xml:space="preserve">Digital Marketing (50% Budget Allocation)</w:t>
      </w:r>
    </w:p>
    <w:p>
      <w:pPr>
        <w:pStyle w:val="FirstParagraph"/>
      </w:pPr>
      <w:r>
        <w:rPr>
          <w:bCs/>
          <w:b/>
        </w:rPr>
        <w:t xml:space="preserve">SEO-Optimized Content:</w:t>
      </w:r>
      <w:r>
        <w:t xml:space="preserve"> </w:t>
      </w:r>
      <w:r>
        <w:t xml:space="preserve">Develop location-specific landing pages targeting "Psychologist in NYC," "Bilingual Therapy Brooklyn," and "Anxiety Treatment Manhattan." We'll optimize for Google My Business to appear when New Yorkers search locally.</w:t>
      </w:r>
    </w:p>
    <w:p>
      <w:pPr>
        <w:pStyle w:val="BodyText"/>
      </w:pPr>
      <w:r>
        <w:rPr>
          <w:bCs/>
          <w:b/>
        </w:rPr>
        <w:t xml:space="preserve">Social Media Engagement:</w:t>
      </w:r>
      <w:r>
        <w:t xml:space="preserve"> </w:t>
      </w:r>
      <w:r>
        <w:t xml:space="preserve">Instagram and TikTok campaigns showcasing real NYC client journeys (with consent), focusing on relatable urban stressors. Partner with NYC-based wellness influencers like @NYCMentalHealth for authentic reach.</w:t>
      </w:r>
    </w:p>
    <w:p>
      <w:pPr>
        <w:pStyle w:val="BodyText"/>
      </w:pPr>
      <w:r>
        <w:rPr>
          <w:bCs/>
          <w:b/>
        </w:rPr>
        <w:t xml:space="preserve">Google Ads:</w:t>
      </w:r>
      <w:r>
        <w:t xml:space="preserve"> </w:t>
      </w:r>
      <w:r>
        <w:t xml:space="preserve">Geo-targeted campaigns in Manhattan, Brooklyn, Queens within 5 miles of our offices, using keywords like "Psychologist near me" during peak hours (7-9 AM and 5-8 PM when NYC residents search for help).</w:t>
      </w:r>
    </w:p>
    <w:bookmarkEnd w:id="24"/>
    <w:bookmarkStart w:id="25" w:name="Xd203c6df35584553df24cf6a3bf317036b1115a"/>
    <w:p>
      <w:pPr>
        <w:pStyle w:val="Heading3"/>
      </w:pPr>
      <w:r>
        <w:t xml:space="preserve">Community-Based Marketing (30% Budget Allocation)</w:t>
      </w:r>
    </w:p>
    <w:p>
      <w:pPr>
        <w:pStyle w:val="FirstParagraph"/>
      </w:pPr>
      <w:r>
        <w:rPr>
          <w:bCs/>
          <w:b/>
        </w:rPr>
        <w:t xml:space="preserve">Partnerships:</w:t>
      </w:r>
      <w:r>
        <w:t xml:space="preserve"> </w:t>
      </w:r>
      <w:r>
        <w:t xml:space="preserve">Forge alliances with NYC institutions:</w:t>
      </w:r>
      <w:r>
        <w:t xml:space="preserve"> </w:t>
      </w:r>
      <w:r>
        <w:t xml:space="preserve">• Co-sponsor events at Brooklyn Public Library's mental health series</w:t>
      </w:r>
      <w:r>
        <w:t xml:space="preserve"> </w:t>
      </w:r>
      <w:r>
        <w:t xml:space="preserve">• Provide workshops at Wall Street firms like Goldman Sachs' employee wellness programs</w:t>
      </w:r>
      <w:r>
        <w:t xml:space="preserve"> </w:t>
      </w:r>
      <w:r>
        <w:t xml:space="preserve">• Partner with NYU's Student Health Services for campus referrals</w:t>
      </w:r>
    </w:p>
    <w:p>
      <w:pPr>
        <w:pStyle w:val="BodyText"/>
      </w:pPr>
      <w:r>
        <w:rPr>
          <w:bCs/>
          <w:b/>
        </w:rPr>
        <w:t xml:space="preserve">Local Media Outreach:</w:t>
      </w:r>
      <w:r>
        <w:t xml:space="preserve"> </w:t>
      </w:r>
      <w:r>
        <w:t xml:space="preserve">Pitch stories to Gothamist and NY Daily News on NYC-specific mental health trends (e.g., "The Cost of Silence: How New Yorkers Hide Mental Health Struggles"), positioning our Psychologist as a community thought leader.</w:t>
      </w:r>
    </w:p>
    <w:p>
      <w:pPr>
        <w:pStyle w:val="BodyText"/>
      </w:pPr>
      <w:r>
        <w:t xml:space="preserve">Referral Ecosystem (20% Budget Allocation)</w:t>
      </w:r>
    </w:p>
    <w:p>
      <w:pPr>
        <w:pStyle w:val="BodyText"/>
      </w:pPr>
      <w:r>
        <w:rPr>
          <w:bCs/>
          <w:b/>
        </w:rPr>
        <w:t xml:space="preserve">Physician Network:</w:t>
      </w:r>
      <w:r>
        <w:t xml:space="preserve"> </w:t>
      </w:r>
      <w:r>
        <w:t xml:space="preserve">Develop relationships with NYC primary care doctors through lunch-and-learn sessions at Weill Cornell Medical Center, offering complimentary referral training.</w:t>
      </w:r>
    </w:p>
    <w:p>
      <w:pPr>
        <w:pStyle w:val="BodyText"/>
      </w:pPr>
      <w:r>
        <w:rPr>
          <w:bCs/>
          <w:b/>
        </w:rPr>
        <w:t xml:space="preserve">Niche Professional Networks:</w:t>
      </w:r>
      <w:r>
        <w:t xml:space="preserve"> </w:t>
      </w:r>
      <w:r>
        <w:t xml:space="preserve">Become a certified provider for major NYC employers (e.g., Spotify, Uber) via their EAP programs. Offer free "Stress Management for City Workers" webinars to generate lead pipelines.</w:t>
      </w:r>
    </w:p>
    <w:bookmarkEnd w:id="25"/>
    <w:bookmarkEnd w:id="26"/>
    <w:bookmarkStart w:id="27" w:name="budget-allocation"/>
    <w:p>
      <w:pPr>
        <w:pStyle w:val="Heading2"/>
      </w:pPr>
      <w:r>
        <w:t xml:space="preserve">Budget Allocation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Strategy</w:t>
            </w:r>
          </w:p>
        </w:tc>
        <w:tc>
          <w:tcPr/>
          <w:p>
            <w:pPr>
              <w:pStyle w:val="Compact"/>
              <w:jc w:val="left"/>
            </w:pPr>
            <w:r>
              <w:t xml:space="preserve">Allocation</w:t>
            </w:r>
          </w:p>
        </w:tc>
        <w:tc>
          <w:tcPr/>
          <w:p>
            <w:pPr>
              <w:pStyle w:val="Compact"/>
              <w:jc w:val="left"/>
            </w:pPr>
            <w:r>
              <w:t xml:space="preserve">Key Metrics</w:t>
            </w:r>
          </w:p>
        </w:tc>
      </w:tr>
      <w:tr>
        <w:tc>
          <w:tcPr/>
          <w:p>
            <w:pPr>
              <w:pStyle w:val="Compact"/>
              <w:jc w:val="left"/>
            </w:pPr>
            <w:r>
              <w:t xml:space="preserve">Digital Marketing</w:t>
            </w:r>
          </w:p>
        </w:tc>
        <w:tc>
          <w:tcPr/>
          <w:p>
            <w:pPr>
              <w:pStyle w:val="Compact"/>
              <w:jc w:val="left"/>
            </w:pPr>
            <w:r>
              <w:t xml:space="preserve">50%</w:t>
            </w:r>
          </w:p>
        </w:tc>
        <w:tc>
          <w:tcPr/>
          <w:p>
            <w:pPr>
              <w:pStyle w:val="Compact"/>
              <w:jc w:val="left"/>
            </w:pPr>
            <w:r>
              <w:t xml:space="preserve">Traffic from NYC searches, conversion rate to appointment bookings</w:t>
            </w:r>
          </w:p>
        </w:tc>
      </w:tr>
      <w:tr>
        <w:tc>
          <w:tcPr/>
          <w:p>
            <w:pPr>
              <w:pStyle w:val="Compact"/>
              <w:jc w:val="left"/>
            </w:pPr>
            <w:r>
              <w:t xml:space="preserve">Community Engagement</w:t>
            </w:r>
          </w:p>
        </w:tc>
        <w:tc>
          <w:tcPr/>
          <w:p>
            <w:pPr>
              <w:pStyle w:val="Compact"/>
              <w:jc w:val="left"/>
            </w:pPr>
            <w:r>
              <w:t xml:space="preserve">30%</w:t>
            </w:r>
          </w:p>
        </w:tc>
        <w:tc>
          <w:tcPr/>
          <w:p>
            <w:pPr>
              <w:pStyle w:val="Compact"/>
              <w:jc w:val="left"/>
            </w:pPr>
            <w:r>
              <w:t xml:space="preserve">Culturally relevant referral volume, event attendance</w:t>
            </w:r>
          </w:p>
        </w:tc>
      </w:tr>
      <w:tr>
        <w:tc>
          <w:tcPr/>
          <w:p>
            <w:pPr>
              <w:pStyle w:val="Compact"/>
              <w:jc w:val="left"/>
            </w:pPr>
            <w:r>
              <w:t xml:space="preserve">Referral Ecosystem Development</w:t>
            </w:r>
          </w:p>
        </w:tc>
        <w:tc>
          <w:tcPr/>
          <w:p>
            <w:pPr>
              <w:pStyle w:val="Compact"/>
            </w:pPr>
          </w:p>
        </w:tc>
        <w:tc>
          <w:tcPr/>
          <w:p>
            <w:pPr>
              <w:pStyle w:val="Compact"/>
            </w:pPr>
          </w:p>
        </w:tc>
      </w:tr>
      <w:tr>
        <w:tc>
          <w:tcPr/>
          <w:p>
            <w:pPr>
              <w:pStyle w:val="Compact"/>
              <w:jc w:val="left"/>
            </w:pPr>
            <w:r>
              <w:t xml:space="preserve">20%</w:t>
            </w:r>
          </w:p>
        </w:tc>
        <w:tc>
          <w:tcPr/>
          <w:p>
            <w:pPr>
              <w:pStyle w:val="Compact"/>
              <w:jc w:val="left"/>
            </w:pPr>
            <w:r>
              <w:t xml:space="preserve">Premium employer partnerships secured, physician referral rate</w:t>
            </w:r>
          </w:p>
        </w:tc>
        <w:tc>
          <w:tcPr/>
          <w:p>
            <w:pPr>
              <w:pStyle w:val="Compact"/>
            </w:pPr>
          </w:p>
        </w:tc>
      </w:tr>
    </w:tbl>
    <w:bookmarkEnd w:id="27"/>
    <w:bookmarkStart w:id="28" w:name="implementation-timeline-year-1"/>
    <w:p>
      <w:pPr>
        <w:pStyle w:val="Heading2"/>
      </w:pPr>
      <w:r>
        <w:t xml:space="preserve">Implementation Timeline (Year 1)</w:t>
      </w:r>
    </w:p>
    <w:p>
      <w:pPr>
        <w:numPr>
          <w:ilvl w:val="0"/>
          <w:numId w:val="1003"/>
        </w:numPr>
        <w:pStyle w:val="Compact"/>
      </w:pPr>
      <w:r>
        <w:rPr>
          <w:bCs/>
          <w:b/>
        </w:rPr>
        <w:t xml:space="preserve">Months 1-3:</w:t>
      </w:r>
      <w:r>
        <w:t xml:space="preserve"> </w:t>
      </w:r>
      <w:r>
        <w:t xml:space="preserve">Establish NYC-specific website SEO, secure 3 community partnerships (e.g., Brooklyn Library), launch Instagram campaign.</w:t>
      </w:r>
    </w:p>
    <w:p>
      <w:pPr>
        <w:numPr>
          <w:ilvl w:val="0"/>
          <w:numId w:val="1003"/>
        </w:numPr>
        <w:pStyle w:val="Compact"/>
      </w:pPr>
      <w:r>
        <w:rPr>
          <w:bCs/>
          <w:b/>
        </w:rPr>
        <w:t xml:space="preserve">Months 4-6:</w:t>
      </w:r>
      <w:r>
        <w:t xml:space="preserve"> </w:t>
      </w:r>
      <w:r>
        <w:t xml:space="preserve">Begin physician referrals at Weill Cornell, host first "Urban Mental Health" workshop at Bronx Community College.</w:t>
      </w:r>
    </w:p>
    <w:p>
      <w:pPr>
        <w:numPr>
          <w:ilvl w:val="0"/>
          <w:numId w:val="1003"/>
        </w:numPr>
        <w:pStyle w:val="Compact"/>
      </w:pPr>
      <w:r>
        <w:rPr>
          <w:bCs/>
          <w:b/>
        </w:rPr>
        <w:t xml:space="preserve">Months 7-9:</w:t>
      </w:r>
      <w:r>
        <w:t xml:space="preserve"> </w:t>
      </w:r>
      <w:r>
        <w:t xml:space="preserve">Roll out telehealth system with NYC-focused marketing, secure EAP contract with one major tech firm.</w:t>
      </w:r>
    </w:p>
    <w:p>
      <w:pPr>
        <w:numPr>
          <w:ilvl w:val="0"/>
          <w:numId w:val="1003"/>
        </w:numPr>
        <w:pStyle w:val="Compact"/>
      </w:pPr>
      <w:r>
        <w:rPr>
          <w:bCs/>
          <w:b/>
        </w:rPr>
        <w:t xml:space="preserve">Months 10-12:</w:t>
      </w:r>
      <w:r>
        <w:t xml:space="preserve"> </w:t>
      </w:r>
      <w:r>
        <w:t xml:space="preserve">Achieve 40+ community partnerships, reach target of 35% market share in Brooklyn referrals.</w:t>
      </w:r>
    </w:p>
    <w:bookmarkEnd w:id="28"/>
    <w:bookmarkStart w:id="29" w:name="measurement-evaluation"/>
    <w:p>
      <w:pPr>
        <w:pStyle w:val="Heading2"/>
      </w:pPr>
      <w:r>
        <w:t xml:space="preserve">Measurement &amp; Evaluation</w:t>
      </w:r>
    </w:p>
    <w:p>
      <w:pPr>
        <w:pStyle w:val="FirstParagraph"/>
      </w:pPr>
      <w:r>
        <w:t xml:space="preserve">We track success through NYC-specific KPIs:</w:t>
      </w:r>
    </w:p>
    <w:p>
      <w:pPr>
        <w:numPr>
          <w:ilvl w:val="0"/>
          <w:numId w:val="1004"/>
        </w:numPr>
        <w:pStyle w:val="Compact"/>
      </w:pPr>
      <w:r>
        <w:rPr>
          <w:bCs/>
          <w:b/>
        </w:rPr>
        <w:t xml:space="preserve">Local Search Dominance:</w:t>
      </w:r>
      <w:r>
        <w:t xml:space="preserve"> </w:t>
      </w:r>
      <w:r>
        <w:t xml:space="preserve">Appear on top 3 Google results for "Psychologist NYC" by Month 6.</w:t>
      </w:r>
    </w:p>
    <w:p>
      <w:pPr>
        <w:numPr>
          <w:ilvl w:val="0"/>
          <w:numId w:val="1004"/>
        </w:numPr>
        <w:pStyle w:val="Compact"/>
      </w:pPr>
      <w:r>
        <w:rPr>
          <w:bCs/>
          <w:b/>
        </w:rPr>
        <w:t xml:space="preserve">Cultural Relevance Index:</w:t>
      </w:r>
      <w:r>
        <w:t xml:space="preserve"> </w:t>
      </w:r>
      <w:r>
        <w:t xml:space="preserve">70% client satisfaction score specifically measuring cultural competency (via post-therapy surveys).</w:t>
      </w:r>
    </w:p>
    <w:p>
      <w:pPr>
        <w:numPr>
          <w:ilvl w:val="0"/>
          <w:numId w:val="1004"/>
        </w:numPr>
        <w:pStyle w:val="Compact"/>
      </w:pPr>
      <w:r>
        <w:rPr>
          <w:bCs/>
          <w:b/>
        </w:rPr>
        <w:t xml:space="preserve">Community Impact:</w:t>
      </w:r>
      <w:r>
        <w:t xml:space="preserve"> </w:t>
      </w:r>
      <w:r>
        <w:t xml:space="preserve">Secure minimum of 8 institutional partnerships serving diverse NYC neighborhoods by Year 1 end.</w:t>
      </w:r>
    </w:p>
    <w:bookmarkEnd w:id="29"/>
    <w:bookmarkStart w:id="30" w:name="X6b36f0ad9708ef3eed5cc046ecfc66b2d3b42af"/>
    <w:p>
      <w:pPr>
        <w:pStyle w:val="Heading2"/>
      </w:pPr>
      <w:r>
        <w:t xml:space="preserve">Sustainability in United States New York City Context</w:t>
      </w:r>
    </w:p>
    <w:p>
      <w:pPr>
        <w:pStyle w:val="FirstParagraph"/>
      </w:pPr>
      <w:r>
        <w:t xml:space="preserve">This Marketing Plan is designed for long-term viability in the unique United States New York City market. Unlike generic psychology practices, we embed NYC cultural intelligence into every campaign—recognizing that a "Psychologist" serving Harlem must operate differently than one in Midtown. By prioritizing hyperlocal community presence and data-driven digital tactics tailored to New Yorkers' behavior patterns, this plan ensures the practice becomes an indispensable part of the city's mental health ecosystem rather than just another therapy option.</w:t>
      </w:r>
    </w:p>
    <w:p>
      <w:pPr>
        <w:pStyle w:val="BodyText"/>
      </w:pPr>
      <w:r>
        <w:t xml:space="preserve">Crucially, all strategies align with NYC's 2025 Mental Health Action Plan prioritizing accessible care for diverse populations. Our Marketing Plan doesn't merely advertise services—it actively contributes to solving New York City's mental health crisis through community-centered outreach, making this Psychologist practice not just a business but a vital urban resource within the United States' most populous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Marketing Plan: New York City Practice</dc:title>
  <dc:creator/>
  <dc:language>en</dc:language>
  <cp:keywords/>
  <dcterms:created xsi:type="dcterms:W3CDTF">2026-07-25T04:16:26Z</dcterms:created>
  <dcterms:modified xsi:type="dcterms:W3CDTF">2026-07-25T04:16:26Z</dcterms:modified>
</cp:coreProperties>
</file>

<file path=docProps/custom.xml><?xml version="1.0" encoding="utf-8"?>
<Properties xmlns="http://schemas.openxmlformats.org/officeDocument/2006/custom-properties" xmlns:vt="http://schemas.openxmlformats.org/officeDocument/2006/docPropsVTypes"/>
</file>