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2" w:name="X27e5cbc472ba8b4383d7bab79597133f08b5acb"/>
    <w:p>
      <w:pPr>
        <w:pStyle w:val="Heading1"/>
      </w:pPr>
      <w:r>
        <w:t xml:space="preserve">Comprehensive Marketing Plan for Professional Psychological Services in Tashkent, Uzbekistan</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psychological services in Tashkent, Uzbekistan. Recognizing the growing mental health awareness and persistent stigma in Central Asia, this plan positions our qualified psychologist to become the trusted leader in accessible mental wellness solutions across Uzbekistan Tashkent. With only 1 psychologist per 50,000 residents nationally (World Health Organization), we address a critical gap while navigating cultural nuances unique to Uzbekistan's capital city.</w:t>
      </w:r>
    </w:p>
    <w:bookmarkEnd w:id="20"/>
    <w:bookmarkStart w:id="21" w:name="Xce2d0b1f1b6f1c431accce761e55890e1122202"/>
    <w:p>
      <w:pPr>
        <w:pStyle w:val="Heading2"/>
      </w:pPr>
      <w:r>
        <w:t xml:space="preserve">Situation Analysis: The Tashkent Mental Health Landscape</w:t>
      </w:r>
    </w:p>
    <w:p>
      <w:pPr>
        <w:pStyle w:val="FirstParagraph"/>
      </w:pPr>
      <w:r>
        <w:t xml:space="preserve">Tashkent, as the political and economic hub of Uzbekistan, presents both challenges and opportunities. Current barriers include deep-rooted stigma around mental health (only 15% of Uzbek citizens seek professional help according to 2023 National Survey), limited insurance coverage for psychological services, and a shortage of certified practitioners. However, recent government initiatives like the "National Strategy for Mental Health Development 2025" have increased public discourse. Our position as a licensed psychologist in Tashkent allows us to leverage these shifts while building culturally sensitive services that respect Uzbek family values and Islamic principles.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Professionals (25-45 years)</w:t>
      </w:r>
      <w:r>
        <w:t xml:space="preserve"> </w:t>
      </w:r>
      <w:r>
        <w:t xml:space="preserve">- Office workers in Tashkent's business districts facing work-related stress, anxiety, and burnout. This group shows highest willingness to pay for discreet services.</w:t>
      </w:r>
    </w:p>
    <w:p>
      <w:pPr>
        <w:numPr>
          <w:ilvl w:val="0"/>
          <w:numId w:val="1001"/>
        </w:numPr>
        <w:pStyle w:val="Compact"/>
      </w:pPr>
      <w:r>
        <w:rPr>
          <w:bCs/>
          <w:b/>
        </w:rPr>
        <w:t xml:space="preserve">Secondary: Students &amp; Educators</w:t>
      </w:r>
      <w:r>
        <w:t xml:space="preserve"> </w:t>
      </w:r>
      <w:r>
        <w:t xml:space="preserve">- University students at Tashkent State University and teachers needing academic/career counseling. Targeting educational institutions through partnerships.</w:t>
      </w:r>
    </w:p>
    <w:p>
      <w:pPr>
        <w:numPr>
          <w:ilvl w:val="0"/>
          <w:numId w:val="1001"/>
        </w:numPr>
        <w:pStyle w:val="Compact"/>
      </w:pPr>
      <w:r>
        <w:rPr>
          <w:bCs/>
          <w:b/>
        </w:rPr>
        <w:t xml:space="preserve">Tertiary: Families Seeking Child Guidance</w:t>
      </w:r>
      <w:r>
        <w:t xml:space="preserve"> </w:t>
      </w:r>
      <w:r>
        <w:t xml:space="preserve">- Parents in residential areas (e.g., Chilanzar, Yunusobod) concerned about adolescent behavioral issues, requiring culturally appropriate family therapy approaches.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as the most trusted psychologist in Uzbekistan Tashkent within 6 months (achieved through community engagement)</w:t>
      </w:r>
    </w:p>
    <w:p>
      <w:pPr>
        <w:numPr>
          <w:ilvl w:val="0"/>
          <w:numId w:val="1002"/>
        </w:numPr>
        <w:pStyle w:val="Compact"/>
      </w:pPr>
      <w:r>
        <w:t xml:space="preserve">Acquire 150 active clients by Month 8, with 70% retention rate</w:t>
      </w:r>
    </w:p>
    <w:p>
      <w:pPr>
        <w:numPr>
          <w:ilvl w:val="0"/>
          <w:numId w:val="1002"/>
        </w:numPr>
        <w:pStyle w:val="Compact"/>
      </w:pPr>
      <w:r>
        <w:t xml:space="preserve">Secure partnerships with 3 major employers in Tashkent's business parks (e.g., Tashkent City, Almaz) for employee wellness programs</w:t>
      </w:r>
    </w:p>
    <w:p>
      <w:pPr>
        <w:numPr>
          <w:ilvl w:val="0"/>
          <w:numId w:val="1002"/>
        </w:numPr>
        <w:pStyle w:val="Compact"/>
      </w:pPr>
      <w:r>
        <w:t xml:space="preserve">Reach 50,000 social media impressions monthly targeting Uzbek-speaking audiences</w:t>
      </w:r>
    </w:p>
    <w:bookmarkEnd w:id="23"/>
    <w:bookmarkStart w:id="28" w:name="X9b64c871b7802abf0e0adba8ab0c167611f719f"/>
    <w:p>
      <w:pPr>
        <w:pStyle w:val="Heading2"/>
      </w:pPr>
      <w:r>
        <w:t xml:space="preserve">Strategic Marketing Mix: The "Culturally Grounded" Approach</w:t>
      </w:r>
    </w:p>
    <w:bookmarkStart w:id="24" w:name="product-strategy"/>
    <w:p>
      <w:pPr>
        <w:pStyle w:val="Heading3"/>
      </w:pPr>
      <w:r>
        <w:t xml:space="preserve">Product Strategy</w:t>
      </w:r>
    </w:p>
    <w:p>
      <w:pPr>
        <w:pStyle w:val="FirstParagraph"/>
      </w:pPr>
      <w:r>
        <w:t xml:space="preserve">We offer specialized services tailored to Uzbekistan Tashkent's context:</w:t>
      </w:r>
    </w:p>
    <w:p>
      <w:pPr>
        <w:numPr>
          <w:ilvl w:val="0"/>
          <w:numId w:val="1003"/>
        </w:numPr>
        <w:pStyle w:val="Compact"/>
      </w:pPr>
      <w:r>
        <w:rPr>
          <w:bCs/>
          <w:b/>
        </w:rPr>
        <w:t xml:space="preserve">Cultural Sensitivity Counseling</w:t>
      </w:r>
      <w:r>
        <w:t xml:space="preserve">: Therapy integrating Islamic principles and Uzbek family dynamics (e.g., addressing "shame" stigma around depression)</w:t>
      </w:r>
    </w:p>
    <w:p>
      <w:pPr>
        <w:numPr>
          <w:ilvl w:val="0"/>
          <w:numId w:val="1003"/>
        </w:numPr>
        <w:pStyle w:val="Compact"/>
      </w:pPr>
      <w:r>
        <w:rPr>
          <w:bCs/>
          <w:b/>
        </w:rPr>
        <w:t xml:space="preserve">Language Flexibility</w:t>
      </w:r>
      <w:r>
        <w:t xml:space="preserve">: Services available in Uzbek, Russian, and English to overcome language barriers common in Tashkent's diverse population</w:t>
      </w:r>
    </w:p>
    <w:p>
      <w:pPr>
        <w:numPr>
          <w:ilvl w:val="0"/>
          <w:numId w:val="1003"/>
        </w:numPr>
        <w:pStyle w:val="Compact"/>
      </w:pPr>
      <w:r>
        <w:rPr>
          <w:bCs/>
          <w:b/>
        </w:rPr>
        <w:t xml:space="preserve">Hybrid Service Model</w:t>
      </w:r>
      <w:r>
        <w:t xml:space="preserve">: In-person sessions at our Tashkent clinic (located near Alisher Navoiy Park for accessibility) combined with telehealth options for remote areas</w:t>
      </w:r>
    </w:p>
    <w:p>
      <w:pPr>
        <w:numPr>
          <w:ilvl w:val="0"/>
          <w:numId w:val="1003"/>
        </w:numPr>
        <w:pStyle w:val="Compact"/>
      </w:pPr>
      <w:r>
        <w:rPr>
          <w:bCs/>
          <w:b/>
        </w:rPr>
        <w:t xml:space="preserve">Community Workshops</w:t>
      </w:r>
      <w:r>
        <w:t xml:space="preserve">: Free monthly mental health seminars in Tashkent public spaces (libraries, community centers) on topics like "Managing Stress Without Stigma"</w:t>
      </w:r>
    </w:p>
    <w:bookmarkEnd w:id="24"/>
    <w:bookmarkStart w:id="25" w:name="pricing-strategy"/>
    <w:p>
      <w:pPr>
        <w:pStyle w:val="Heading3"/>
      </w:pPr>
      <w:r>
        <w:t xml:space="preserve">Pricing Strategy</w:t>
      </w:r>
    </w:p>
    <w:p>
      <w:pPr>
        <w:pStyle w:val="FirstParagraph"/>
      </w:pPr>
      <w:r>
        <w:t xml:space="preserve">Competitive pricing reflecting local income levels while maintaining service quality:</w:t>
      </w:r>
    </w:p>
    <w:p>
      <w:pPr>
        <w:numPr>
          <w:ilvl w:val="0"/>
          <w:numId w:val="1004"/>
        </w:numPr>
        <w:pStyle w:val="Compact"/>
      </w:pPr>
      <w:r>
        <w:t xml:space="preserve">Standard Session: 80,000 UZS (≈$7) – Below average for Tashkent private clinics</w:t>
      </w:r>
    </w:p>
    <w:p>
      <w:pPr>
        <w:numPr>
          <w:ilvl w:val="0"/>
          <w:numId w:val="1004"/>
        </w:numPr>
        <w:pStyle w:val="Compact"/>
      </w:pPr>
      <w:r>
        <w:t xml:space="preserve">Family Therapy Package: 350,000 UZS (≈$31) for three sessions</w:t>
      </w:r>
    </w:p>
    <w:p>
      <w:pPr>
        <w:numPr>
          <w:ilvl w:val="0"/>
          <w:numId w:val="1004"/>
        </w:numPr>
        <w:pStyle w:val="Compact"/>
      </w:pPr>
      <w:r>
        <w:t xml:space="preserve">Corporate Wellness Programs: Customized per company size (starting at 2,500,000 UZS/month)</w:t>
      </w:r>
    </w:p>
    <w:bookmarkEnd w:id="25"/>
    <w:bookmarkStart w:id="26" w:name="distribution-access-strategy"/>
    <w:p>
      <w:pPr>
        <w:pStyle w:val="Heading3"/>
      </w:pPr>
      <w:r>
        <w:t xml:space="preserve">Distribution &amp; Access Strategy</w:t>
      </w:r>
    </w:p>
    <w:p>
      <w:pPr>
        <w:pStyle w:val="FirstParagraph"/>
      </w:pPr>
      <w:r>
        <w:t xml:space="preserve">To maximize reach across Uzbekistan Tashkent:</w:t>
      </w:r>
    </w:p>
    <w:p>
      <w:pPr>
        <w:numPr>
          <w:ilvl w:val="0"/>
          <w:numId w:val="1005"/>
        </w:numPr>
        <w:pStyle w:val="Compact"/>
      </w:pPr>
      <w:r>
        <w:rPr>
          <w:bCs/>
          <w:b/>
        </w:rPr>
        <w:t xml:space="preserve">Strategic Location</w:t>
      </w:r>
      <w:r>
        <w:t xml:space="preserve">: Clinic in Tashkent's Chilanzar district (central, high visibility near public transport)</w:t>
      </w:r>
    </w:p>
    <w:p>
      <w:pPr>
        <w:numPr>
          <w:ilvl w:val="0"/>
          <w:numId w:val="1005"/>
        </w:numPr>
        <w:pStyle w:val="Compact"/>
      </w:pPr>
      <w:r>
        <w:rPr>
          <w:bCs/>
          <w:b/>
        </w:rPr>
        <w:t xml:space="preserve">Digital Access</w:t>
      </w:r>
      <w:r>
        <w:t xml:space="preserve">: Mobile app with appointment booking in Uzbek/Russian; WhatsApp support for initial consultations</w:t>
      </w:r>
    </w:p>
    <w:p>
      <w:pPr>
        <w:numPr>
          <w:ilvl w:val="0"/>
          <w:numId w:val="1005"/>
        </w:numPr>
        <w:pStyle w:val="Compact"/>
      </w:pPr>
      <w:r>
        <w:rPr>
          <w:bCs/>
          <w:b/>
        </w:rPr>
        <w:t xml:space="preserve">Community Integration</w:t>
      </w:r>
      <w:r>
        <w:t xml:space="preserve">: Partnering with 5 Tashkent mosques for "Mental Wellness Fridays" to normalize discussions within religious communities</w:t>
      </w:r>
    </w:p>
    <w:bookmarkEnd w:id="26"/>
    <w:bookmarkStart w:id="27" w:name="X265cc170169dc280af1cce297fed8d9fb61dd6d"/>
    <w:p>
      <w:pPr>
        <w:pStyle w:val="Heading3"/>
      </w:pPr>
      <w:r>
        <w:t xml:space="preserve">Promotion Strategy: Building Trust in Uzbekistan's Cultural Context</w:t>
      </w:r>
    </w:p>
    <w:p>
      <w:pPr>
        <w:pStyle w:val="FirstParagraph"/>
      </w:pPr>
      <w:r>
        <w:t xml:space="preserve">Our promotion avoids Western clinical terminology, using culturally resonant messaging:</w:t>
      </w:r>
    </w:p>
    <w:p>
      <w:pPr>
        <w:numPr>
          <w:ilvl w:val="0"/>
          <w:numId w:val="1006"/>
        </w:numPr>
        <w:pStyle w:val="Compact"/>
      </w:pPr>
      <w:r>
        <w:rPr>
          <w:bCs/>
          <w:b/>
        </w:rPr>
        <w:t xml:space="preserve">Content Marketing</w:t>
      </w:r>
      <w:r>
        <w:t xml:space="preserve">:</w:t>
      </w:r>
      <w:r>
        <w:t xml:space="preserve"> </w:t>
      </w:r>
      <w:r>
        <w:t xml:space="preserve">• YouTube series "Mental Health in Uzbek Culture" featuring testimonials from Tashkent community leaders</w:t>
      </w:r>
      <w:r>
        <w:t xml:space="preserve"> </w:t>
      </w:r>
      <w:r>
        <w:t xml:space="preserve">• Instagram posts with quotes from Uzbek poets about emotional well-being (e.g., Alisher Navoiy)</w:t>
      </w:r>
    </w:p>
    <w:p>
      <w:pPr>
        <w:numPr>
          <w:ilvl w:val="0"/>
          <w:numId w:val="1006"/>
        </w:numPr>
        <w:pStyle w:val="Compact"/>
      </w:pPr>
      <w:r>
        <w:rPr>
          <w:bCs/>
          <w:b/>
        </w:rPr>
        <w:t xml:space="preserve">Community Partnerships</w:t>
      </w:r>
      <w:r>
        <w:t xml:space="preserve">:</w:t>
      </w:r>
      <w:r>
        <w:t xml:space="preserve"> </w:t>
      </w:r>
      <w:r>
        <w:t xml:space="preserve">• Collaborate with Tashkent Medical University for student internships</w:t>
      </w:r>
      <w:r>
        <w:t xml:space="preserve"> </w:t>
      </w:r>
      <w:r>
        <w:t xml:space="preserve">• Sponsor local sports tournaments (e.g., Tashkent Football League) to build brand visibility</w:t>
      </w:r>
    </w:p>
    <w:p>
      <w:pPr>
        <w:numPr>
          <w:ilvl w:val="0"/>
          <w:numId w:val="1006"/>
        </w:numPr>
        <w:pStyle w:val="Compact"/>
      </w:pPr>
      <w:r>
        <w:rPr>
          <w:bCs/>
          <w:b/>
        </w:rPr>
        <w:t xml:space="preserve">Media Engagement</w:t>
      </w:r>
      <w:r>
        <w:t xml:space="preserve">:</w:t>
      </w:r>
      <w:r>
        <w:t xml:space="preserve"> </w:t>
      </w:r>
      <w:r>
        <w:t xml:space="preserve">• Secure interviews on Uzbek TV channels (e.g., O'zbekiston) discussing "Modern Approaches to Traditional Family Issues"</w:t>
      </w:r>
      <w:r>
        <w:t xml:space="preserve"> </w:t>
      </w:r>
      <w:r>
        <w:t xml:space="preserve">• Publish articles in popular Uzbek magazines like "Mehnat" about workplace mental health</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Community Outreach &amp; Partnerships</w:t>
            </w:r>
          </w:p>
        </w:tc>
        <w:tc>
          <w:tcPr/>
          <w:p>
            <w:pPr>
              <w:pStyle w:val="Compact"/>
              <w:jc w:val="left"/>
            </w:pPr>
            <w:r>
              <w:t xml:space="preserve">35%</w:t>
            </w:r>
          </w:p>
        </w:tc>
        <w:tc>
          <w:tcPr/>
          <w:p>
            <w:pPr>
              <w:pStyle w:val="Compact"/>
              <w:jc w:val="left"/>
            </w:pPr>
            <w:r>
              <w:t xml:space="preserve">Critical for cultural trust-building in Uzbekistan Tashkent</w:t>
            </w:r>
          </w:p>
        </w:tc>
      </w:tr>
      <w:tr>
        <w:tc>
          <w:tcPr/>
          <w:p>
            <w:pPr>
              <w:pStyle w:val="Compact"/>
              <w:jc w:val="left"/>
            </w:pPr>
            <w:r>
              <w:t xml:space="preserve">Digital Marketing (Social Media, SEO)</w:t>
            </w:r>
          </w:p>
        </w:tc>
        <w:tc>
          <w:tcPr/>
          <w:p>
            <w:pPr>
              <w:pStyle w:val="Compact"/>
              <w:jc w:val="left"/>
            </w:pPr>
            <w:r>
              <w:t xml:space="preserve">30%</w:t>
            </w:r>
          </w:p>
        </w:tc>
        <w:tc>
          <w:tcPr/>
          <w:p>
            <w:pPr>
              <w:pStyle w:val="Compact"/>
              <w:jc w:val="left"/>
            </w:pPr>
            <w:r>
              <w:t xml:space="preserve">Taps into Tashkent's growing smartphone usage (78% penetration)</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Cultural adaptation of materials for Uzbek audience</w:t>
            </w:r>
          </w:p>
        </w:tc>
      </w:tr>
      <w:tr>
        <w:tc>
          <w:tcPr/>
          <w:p>
            <w:pPr>
              <w:pStyle w:val="Compact"/>
              <w:jc w:val="left"/>
            </w:pPr>
            <w:r>
              <w:t xml:space="preserve">Professional Development</w:t>
            </w:r>
          </w:p>
        </w:tc>
        <w:tc>
          <w:tcPr/>
          <w:p>
            <w:pPr>
              <w:pStyle w:val="Compact"/>
              <w:jc w:val="left"/>
            </w:pPr>
            <w:r>
              <w:t xml:space="preserve">10%</w:t>
            </w:r>
          </w:p>
        </w:tc>
        <w:tc>
          <w:tcPr/>
          <w:p>
            <w:pPr>
              <w:pStyle w:val="Compact"/>
              <w:jc w:val="left"/>
            </w:pPr>
            <w:r>
              <w:t xml:space="preserve">Maintaining accreditation per Uzbek Ministry of Health standards</w:t>
            </w:r>
          </w:p>
        </w:tc>
      </w:tr>
      <w:tr>
        <w:tc>
          <w:tcPr/>
          <w:p>
            <w:pPr>
              <w:pStyle w:val="Compact"/>
              <w:jc w:val="left"/>
            </w:pPr>
            <w:r>
              <w:t xml:space="preserve">Contingency Reserve</w:t>
            </w:r>
          </w:p>
        </w:tc>
        <w:tc>
          <w:tcPr/>
          <w:p>
            <w:pPr>
              <w:pStyle w:val="Compact"/>
              <w:jc w:val="left"/>
            </w:pPr>
            <w:r>
              <w:t xml:space="preserve">10%</w:t>
            </w:r>
          </w:p>
        </w:tc>
        <w:tc>
          <w:tcPr/>
          <w:p>
            <w:pPr>
              <w:pStyle w:val="Compact"/>
              <w:jc w:val="left"/>
            </w:pPr>
            <w:r>
              <w:t xml:space="preserve">Risk management for market volatility in Uzbekistan Tashkent</w:t>
            </w:r>
          </w:p>
        </w:tc>
      </w:tr>
    </w:tbl>
    <w:bookmarkEnd w:id="29"/>
    <w:bookmarkStart w:id="30" w:name="evaluation-metrics-timeline"/>
    <w:p>
      <w:pPr>
        <w:pStyle w:val="Heading2"/>
      </w:pPr>
      <w:r>
        <w:t xml:space="preserve">Evaluation Metrics &amp; Timeline</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Monthly:</w:t>
      </w:r>
      <w:r>
        <w:t xml:space="preserve"> </w:t>
      </w:r>
      <w:r>
        <w:t xml:space="preserve">Client acquisition cost (CAC), social media engagement rates with Uzbek-language content</w:t>
      </w:r>
    </w:p>
    <w:p>
      <w:pPr>
        <w:numPr>
          <w:ilvl w:val="0"/>
          <w:numId w:val="1007"/>
        </w:numPr>
        <w:pStyle w:val="Compact"/>
      </w:pPr>
      <w:r>
        <w:rPr>
          <w:bCs/>
          <w:b/>
        </w:rPr>
        <w:t xml:space="preserve">Quarterly:</w:t>
      </w:r>
      <w:r>
        <w:t xml:space="preserve"> </w:t>
      </w:r>
      <w:r>
        <w:t xml:space="preserve">Reduction in client-reported stigma (via anonymous surveys), partnership activation rate</w:t>
      </w:r>
    </w:p>
    <w:p>
      <w:pPr>
        <w:numPr>
          <w:ilvl w:val="0"/>
          <w:numId w:val="1007"/>
        </w:numPr>
        <w:pStyle w:val="Compact"/>
      </w:pPr>
      <w:r>
        <w:rPr>
          <w:bCs/>
          <w:b/>
        </w:rPr>
        <w:t xml:space="preserve">Anually:</w:t>
      </w:r>
      <w:r>
        <w:t xml:space="preserve"> </w:t>
      </w:r>
      <w:r>
        <w:t xml:space="preserve">Market share among private psychologists in Tashkent, government recognition as "Mental Health Leader" (Uzbekistan)</w:t>
      </w:r>
    </w:p>
    <w:bookmarkEnd w:id="30"/>
    <w:bookmarkStart w:id="31" w:name="Xc0b503061344690264e7c35873d709bc23ae9ad"/>
    <w:p>
      <w:pPr>
        <w:pStyle w:val="Heading2"/>
      </w:pPr>
      <w:r>
        <w:t xml:space="preserve">Conclusion: Sustaining Impact in Uzbekistan Tashkent</w:t>
      </w:r>
    </w:p>
    <w:p>
      <w:pPr>
        <w:pStyle w:val="FirstParagraph"/>
      </w:pPr>
      <w:r>
        <w:t xml:space="preserve">This Marketing Plan positions our psychologist not merely as a service provider, but as a cultural bridge for mental wellness in Uzbekistan. By embedding services within Tashkent's social fabric—respecting Islamic values, leveraging local language preferences, and partnering with community institutions—we transform stigma into support. Our success will be measured not just in client numbers, but in the growing number of Tashkent families who seek psychological help without shame. As Uzbekistan modernizes its healthcare framework under the National Strategy 2025, this Marketing Plan ensures our psychologist becomes synonymous with accessible, culturally competent mental health care throughout Tashkent and beyond.</w:t>
      </w:r>
    </w:p>
    <w:p>
      <w:pPr>
        <w:pStyle w:val="BodyText"/>
      </w:pPr>
      <w:r>
        <w:rPr>
          <w:iCs/>
          <w:i/>
        </w:rPr>
        <w:t xml:space="preserve">Implementation Note: All marketing materials will undergo review by Uzbek cultural advisors to ensure alignment with national values before launch in Tashkent.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Tashkent, Uzbekistan</dc:title>
  <dc:creator/>
  <dc:language>en</dc:language>
  <cp:keywords/>
  <dcterms:created xsi:type="dcterms:W3CDTF">2026-07-21T11:46:36Z</dcterms:created>
  <dcterms:modified xsi:type="dcterms:W3CDTF">2026-07-21T11:46:36Z</dcterms:modified>
</cp:coreProperties>
</file>

<file path=docProps/custom.xml><?xml version="1.0" encoding="utf-8"?>
<Properties xmlns="http://schemas.openxmlformats.org/officeDocument/2006/custom-properties" xmlns:vt="http://schemas.openxmlformats.org/officeDocument/2006/docPropsVTypes"/>
</file>