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4d4f91eb809d71e3446c97f6791f4c55e4ef267"/>
    <w:p>
      <w:pPr>
        <w:pStyle w:val="Heading1"/>
      </w:pPr>
      <w:r>
        <w:t xml:space="preserve">Comprehensive Marketing Plan for Psychological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psychological services in the rapidly developing urban landscape of Vietnam Ho Chi Minh City. As mental health awareness surges amid economic transformation, our specialized Psychologist services address critical unmet needs across diverse demographics. This plan targets a 30% market share within Vietnam Ho Chi Minh City's emerging mental wellness sector within 24 months through culturally intelligent positioning, digital engagement, and community partnerships.</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Vietnam's economic engine with over 9 million residents and accelerating urbanization. Despite rising stress from rapid development, only 15% of Vietnamese adults access mental health services due to stigma, limited infrastructure, and cultural misconceptions. A 2023 Viet Nam National Institute of Mental Health report reveals a 40% annual increase in anxiety/depression cases among Ho Chi Minh City's working-age population. This creates an urgent opportunity for certified Psychologist professionals to provide evidence-based care tailored to Vietnamese cultural values.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(25-45 years):</w:t>
      </w:r>
      <w:r>
        <w:t xml:space="preserve"> </w:t>
      </w:r>
      <w:r>
        <w:t xml:space="preserve">High-stress corporate employees experiencing burnout, with disposable income for premium services. 68% report workplace stress but avoid therapy due to stigma.</w:t>
      </w:r>
    </w:p>
    <w:p>
      <w:pPr>
        <w:numPr>
          <w:ilvl w:val="0"/>
          <w:numId w:val="1001"/>
        </w:numPr>
        <w:pStyle w:val="Compact"/>
      </w:pPr>
      <w:r>
        <w:rPr>
          <w:bCs/>
          <w:b/>
        </w:rPr>
        <w:t xml:space="preserve">University Students:</w:t>
      </w:r>
      <w:r>
        <w:t xml:space="preserve"> </w:t>
      </w:r>
      <w:r>
        <w:t xml:space="preserve">2.1 million students across Ho Chi Minh City institutions; academic pressure drives rising anxiety. Requires accessible, youth-friendly counseling.</w:t>
      </w:r>
    </w:p>
    <w:p>
      <w:pPr>
        <w:numPr>
          <w:ilvl w:val="0"/>
          <w:numId w:val="1001"/>
        </w:numPr>
        <w:pStyle w:val="Compact"/>
      </w:pPr>
      <w:r>
        <w:rPr>
          <w:bCs/>
          <w:b/>
        </w:rPr>
        <w:t xml:space="preserve">Expatriate Community:</w:t>
      </w:r>
      <w:r>
        <w:t xml:space="preserve"> </w:t>
      </w:r>
      <w:r>
        <w:t xml:space="preserve">65,000+ foreign professionals seeking culturally competent Psychologist support matching Western standards.</w:t>
      </w:r>
    </w:p>
    <w:p>
      <w:pPr>
        <w:numPr>
          <w:ilvl w:val="0"/>
          <w:numId w:val="1001"/>
        </w:numPr>
        <w:pStyle w:val="Compact"/>
      </w:pPr>
      <w:r>
        <w:rPr>
          <w:bCs/>
          <w:b/>
        </w:rPr>
        <w:t xml:space="preserve">Parents of Children with Special Needs:</w:t>
      </w:r>
      <w:r>
        <w:t xml:space="preserve"> </w:t>
      </w:r>
      <w:r>
        <w:t xml:space="preserve">Growing demand for child psychology services as awareness increases in Ho Chi Minh City's affluent neighborhoods.</w:t>
      </w:r>
    </w:p>
    <w:bookmarkEnd w:id="22"/>
    <w:bookmarkStart w:id="23" w:name="competitive-differentiation"/>
    <w:p>
      <w:pPr>
        <w:pStyle w:val="Heading2"/>
      </w:pPr>
      <w:r>
        <w:t xml:space="preserve">Competitive Differentiation</w:t>
      </w:r>
    </w:p>
    <w:p>
      <w:pPr>
        <w:pStyle w:val="FirstParagraph"/>
      </w:pPr>
      <w:r>
        <w:t xml:space="preserve">Unlike traditional clinics, our Psychologist service integrates Vietnamese cultural frameworks (e.g., "tâm lý" concepts) with international evidence-based practices. Key differentiators include:</w:t>
      </w:r>
    </w:p>
    <w:p>
      <w:pPr>
        <w:numPr>
          <w:ilvl w:val="0"/>
          <w:numId w:val="1002"/>
        </w:numPr>
        <w:pStyle w:val="Compact"/>
      </w:pPr>
      <w:r>
        <w:t xml:space="preserve">Hybrid delivery: In-person sessions at HCMC locations + secure teletherapy for privacy</w:t>
      </w:r>
    </w:p>
    <w:p>
      <w:pPr>
        <w:numPr>
          <w:ilvl w:val="0"/>
          <w:numId w:val="1002"/>
        </w:numPr>
        <w:pStyle w:val="Compact"/>
      </w:pPr>
      <w:r>
        <w:t xml:space="preserve">Language accessibility: Fully Vietnamese-speaking Psychologist staff with English support</w:t>
      </w:r>
    </w:p>
    <w:p>
      <w:pPr>
        <w:numPr>
          <w:ilvl w:val="0"/>
          <w:numId w:val="1002"/>
        </w:numPr>
        <w:pStyle w:val="Compact"/>
      </w:pPr>
      <w:r>
        <w:t xml:space="preserve">Cultural adaptation: Therapy techniques respecting familial values and Buddhist influences</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500 active client engagements in Vietnam Ho Chi Minh City within Year 1</w:t>
      </w:r>
    </w:p>
    <w:p>
      <w:pPr>
        <w:numPr>
          <w:ilvl w:val="0"/>
          <w:numId w:val="1003"/>
        </w:numPr>
        <w:pStyle w:val="Compact"/>
      </w:pPr>
      <w:r>
        <w:t xml:space="preserve">Attain 85% client satisfaction rate through culturally tailored services</w:t>
      </w:r>
    </w:p>
    <w:p>
      <w:pPr>
        <w:numPr>
          <w:ilvl w:val="0"/>
          <w:numId w:val="1003"/>
        </w:numPr>
        <w:pStyle w:val="Compact"/>
      </w:pPr>
      <w:r>
        <w:t xml:space="preserve">Secure partnerships with 15 corporations and educational institutions in HCMC</w:t>
      </w:r>
    </w:p>
    <w:p>
      <w:pPr>
        <w:numPr>
          <w:ilvl w:val="0"/>
          <w:numId w:val="1003"/>
        </w:numPr>
        <w:pStyle w:val="Compact"/>
      </w:pPr>
      <w:r>
        <w:t xml:space="preserve">Generate 60% of leads via digital channels (addressing low stigma through online anonymity)</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specialized Psychological services including:</w:t>
      </w:r>
      <w:r>
        <w:t xml:space="preserve"> </w:t>
      </w:r>
      <w:r>
        <w:t xml:space="preserve">• Trauma-informed therapy for urban stressors</w:t>
      </w:r>
      <w:r>
        <w:t xml:space="preserve"> </w:t>
      </w:r>
      <w:r>
        <w:t xml:space="preserve">• Family counseling respecting Vietnamese hierarchical dynamics</w:t>
      </w:r>
      <w:r>
        <w:t xml:space="preserve"> </w:t>
      </w:r>
      <w:r>
        <w:t xml:space="preserve">• Corporate wellness programs for HCMC businesses</w:t>
      </w:r>
      <w:r>
        <w:t xml:space="preserve"> </w:t>
      </w:r>
      <w:r>
        <w:t xml:space="preserve">All Psychologist sessions are delivered in Vietnamese with optional English support. Service packages include flexible pricing (from 1,200,000 VND/session) to increase accessibility.</w:t>
      </w:r>
    </w:p>
    <w:bookmarkEnd w:id="25"/>
    <w:bookmarkStart w:id="26" w:name="promotion-strategy"/>
    <w:p>
      <w:pPr>
        <w:pStyle w:val="Heading3"/>
      </w:pPr>
      <w:r>
        <w:t xml:space="preserve">Promotion Strategy</w:t>
      </w:r>
    </w:p>
    <w:p>
      <w:pPr>
        <w:pStyle w:val="FirstParagraph"/>
      </w:pPr>
      <w:r>
        <w:t xml:space="preserve">Our integrated campaign addresses Vietnam Ho Chi Minh City's unique cultural landscape:</w:t>
      </w:r>
      <w:r>
        <w:t xml:space="preserve"> </w:t>
      </w:r>
      <w:r>
        <w:t xml:space="preserve">•</w:t>
      </w:r>
      <w:r>
        <w:t xml:space="preserve"> </w:t>
      </w:r>
      <w:r>
        <w:rPr>
          <w:bCs/>
          <w:b/>
        </w:rPr>
        <w:t xml:space="preserve">Content Marketing:</w:t>
      </w:r>
      <w:r>
        <w:t xml:space="preserve"> </w:t>
      </w:r>
      <w:r>
        <w:t xml:space="preserve">Publish Vietnamese-language articles on mental wellness in HCMC media (e.g., VnExpress, Zing), addressing local taboos like "mất cân bằng tâm lý" (mental imbalance). Collaborate with HCMC influencers for stigma reduction.</w:t>
      </w:r>
      <w:r>
        <w:t xml:space="preserve"> </w:t>
      </w:r>
      <w:r>
        <w:t xml:space="preserve">•</w:t>
      </w:r>
      <w:r>
        <w:t xml:space="preserve"> </w:t>
      </w:r>
      <w:r>
        <w:rPr>
          <w:bCs/>
          <w:b/>
        </w:rPr>
        <w:t xml:space="preserve">Digital Outreach:</w:t>
      </w:r>
      <w:r>
        <w:t xml:space="preserve"> </w:t>
      </w:r>
      <w:r>
        <w:t xml:space="preserve">Google Ads targeting keywords like "psychologist Ho Chi Minh City" and "mental health support Vietnam". Facebook/Instagram campaigns using relatable local scenarios.</w:t>
      </w:r>
      <w:r>
        <w:t xml:space="preserve"> </w:t>
      </w:r>
      <w:r>
        <w:t xml:space="preserve">•</w:t>
      </w:r>
      <w:r>
        <w:t xml:space="preserve"> </w:t>
      </w:r>
      <w:r>
        <w:rPr>
          <w:bCs/>
          <w:b/>
        </w:rPr>
        <w:t xml:space="preserve">Community Partnerships:</w:t>
      </w:r>
      <w:r>
        <w:t xml:space="preserve"> </w:t>
      </w:r>
      <w:r>
        <w:t xml:space="preserve">MoUs with HCMC universities (VNU, Saigon University) for student mental health fairs. Sponsor events at popular HCMC locations like Vincom centers to build trust.</w:t>
      </w:r>
      <w:r>
        <w:t xml:space="preserve"> </w:t>
      </w:r>
      <w:r>
        <w:t xml:space="preserve">•</w:t>
      </w:r>
      <w:r>
        <w:t xml:space="preserve"> </w:t>
      </w:r>
      <w:r>
        <w:rPr>
          <w:bCs/>
          <w:b/>
        </w:rPr>
        <w:t xml:space="preserve">Stigma-Reduction Campaigns:</w:t>
      </w:r>
      <w:r>
        <w:t xml:space="preserve"> </w:t>
      </w:r>
      <w:r>
        <w:t xml:space="preserve">"Mental Health is Wellness" series featuring respected Vietnamese community figures sharing anonymized stories.</w:t>
      </w:r>
    </w:p>
    <w:bookmarkEnd w:id="26"/>
    <w:bookmarkStart w:id="27" w:name="pricing-strategy"/>
    <w:p>
      <w:pPr>
        <w:pStyle w:val="Heading3"/>
      </w:pPr>
      <w:r>
        <w:t xml:space="preserve">Pricing Strategy</w:t>
      </w:r>
    </w:p>
    <w:p>
      <w:pPr>
        <w:pStyle w:val="FirstParagraph"/>
      </w:pPr>
      <w:r>
        <w:t xml:space="preserve">Value-based pricing model with tiered options:</w:t>
      </w:r>
      <w:r>
        <w:t xml:space="preserve"> </w:t>
      </w:r>
      <w:r>
        <w:t xml:space="preserve">• Standard Session: 1,200,000 VND (45 mins)</w:t>
      </w:r>
      <w:r>
        <w:t xml:space="preserve"> </w:t>
      </w:r>
      <w:r>
        <w:t xml:space="preserve">• Corporate Package: 8,500,000 VND/month (unlimited employee sessions)</w:t>
      </w:r>
      <w:r>
        <w:t xml:space="preserve"> </w:t>
      </w:r>
      <w:r>
        <w:t xml:space="preserve">• Student Discount: 65% off for university students</w:t>
      </w:r>
      <w:r>
        <w:t xml:space="preserve"> </w:t>
      </w:r>
      <w:r>
        <w:t xml:space="preserve">This aligns with HCMC's middle-class affordability while positioning as premium care.</w:t>
      </w:r>
    </w:p>
    <w:bookmarkEnd w:id="27"/>
    <w:bookmarkStart w:id="28" w:name="place-strategy"/>
    <w:p>
      <w:pPr>
        <w:pStyle w:val="Heading3"/>
      </w:pPr>
      <w:r>
        <w:t xml:space="preserve">Place Strategy</w:t>
      </w:r>
    </w:p>
    <w:p>
      <w:pPr>
        <w:pStyle w:val="FirstParagraph"/>
      </w:pPr>
      <w:r>
        <w:t xml:space="preserve">Serving Vietnam Ho Chi Minh City through:</w:t>
      </w:r>
      <w:r>
        <w:t xml:space="preserve"> </w:t>
      </w:r>
      <w:r>
        <w:t xml:space="preserve">• Primary location: Modern clinic in District 1 (high visibility, accessible via Metro)</w:t>
      </w:r>
      <w:r>
        <w:t xml:space="preserve"> </w:t>
      </w:r>
      <w:r>
        <w:t xml:space="preserve">• Teletherapy: Secure app-based platform for privacy-conscious clients</w:t>
      </w:r>
      <w:r>
        <w:t xml:space="preserve"> </w:t>
      </w:r>
      <w:r>
        <w:t xml:space="preserve">• Mobile units: Quarterly pop-up clinics at HCMC community centers (e.g., Tan Binh district)</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Targeting "psychologist Ho Chi Minh City" searches</w:t>
      </w:r>
    </w:p>
    <w:p>
      <w:pPr>
        <w:pStyle w:val="BodyText"/>
      </w:pPr>
      <w:r>
        <w:t xml:space="preserve">Community Events &amp; Partnerships</w:t>
      </w:r>
    </w:p>
    <w:p>
      <w:pPr>
        <w:pStyle w:val="BodyText"/>
      </w:pPr>
      <w:r>
        <w:t xml:space="preserve">25%</w:t>
      </w:r>
    </w:p>
    <w:p>
      <w:pPr>
        <w:pStyle w:val="BodyText"/>
      </w:pPr>
      <w:r>
        <w:t xml:space="preserve">Building HCMC trust through local engagement</w:t>
      </w:r>
    </w:p>
    <w:p>
      <w:pPr>
        <w:pStyle w:val="BodyText"/>
      </w:pPr>
      <w:r>
        <w:t xml:space="preserve">Cultural Content Development</w:t>
      </w:r>
    </w:p>
    <w:p>
      <w:pPr>
        <w:pStyle w:val="BodyText"/>
      </w:pPr>
      <w:r>
        <w:t xml:space="preserve">20%</w:t>
      </w:r>
    </w:p>
    <w:p>
      <w:pPr>
        <w:pStyle w:val="BodyText"/>
      </w:pPr>
      <w:r>
        <w:t xml:space="preserve">Vietnamese-language blogs, videos, pamphlets</w:t>
      </w:r>
    </w:p>
    <w:p>
      <w:pPr>
        <w:pStyle w:val="BodyText"/>
      </w:pPr>
      <w:r>
        <w:t xml:space="preserve">Operational Costs (Clinic/Telehealth)</w:t>
      </w:r>
    </w:p>
    <w:p>
      <w:pPr>
        <w:pStyle w:val="BodyText"/>
      </w:pPr>
      <w:r>
        <w:t xml:space="preserve">20%</w:t>
      </w:r>
    </w:p>
    <w:p>
      <w:pPr>
        <w:pStyle w:val="BodyText"/>
      </w:pPr>
      <w:r>
        <w:t xml:space="preserve">Total: 100% ($185,000 USD)</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Secure District 1 clinic space; launch Vietnamese social media presence; initiate university partnerships in Ho Chi Minh City.</w:t>
      </w:r>
    </w:p>
    <w:p>
      <w:pPr>
        <w:pStyle w:val="BodyText"/>
      </w:pPr>
      <w:r>
        <w:rPr>
          <w:bCs/>
          <w:b/>
        </w:rPr>
        <w:t xml:space="preserve">Months 4-6:</w:t>
      </w:r>
      <w:r>
        <w:t xml:space="preserve"> </w:t>
      </w:r>
      <w:r>
        <w:t xml:space="preserve">Roll out digital campaign; conduct HCMC stigma-reduction workshops at community centers; onboard corporate clients.</w:t>
      </w:r>
    </w:p>
    <w:p>
      <w:pPr>
        <w:pStyle w:val="BodyText"/>
      </w:pPr>
      <w:r>
        <w:rPr>
          <w:bCs/>
          <w:b/>
        </w:rPr>
        <w:t xml:space="preserve">Months 7-12:</w:t>
      </w:r>
      <w:r>
        <w:t xml:space="preserve"> </w:t>
      </w:r>
      <w:r>
        <w:t xml:space="preserve">Expand telehealth services; introduce family therapy packages; measure KPIs against Year 1 objectives.</w:t>
      </w:r>
    </w:p>
    <w:bookmarkEnd w:id="31"/>
    <w:bookmarkStart w:id="32" w:name="evaluation-metrics"/>
    <w:p>
      <w:pPr>
        <w:pStyle w:val="Heading2"/>
      </w:pPr>
      <w:r>
        <w:t xml:space="preserve">Evaluation Metrics</w:t>
      </w:r>
    </w:p>
    <w:p>
      <w:pPr>
        <w:numPr>
          <w:ilvl w:val="0"/>
          <w:numId w:val="1004"/>
        </w:numPr>
        <w:pStyle w:val="Compact"/>
      </w:pPr>
      <w:r>
        <w:t xml:space="preserve">Monthly client acquisition rate (target: 40 new clients/month by Month 6)</w:t>
      </w:r>
    </w:p>
    <w:p>
      <w:pPr>
        <w:numPr>
          <w:ilvl w:val="0"/>
          <w:numId w:val="1004"/>
        </w:numPr>
        <w:pStyle w:val="Compact"/>
      </w:pPr>
      <w:r>
        <w:t xml:space="preserve">Website traffic from HCMC-based searches (monitor via Google Analytics)</w:t>
      </w:r>
    </w:p>
    <w:p>
      <w:pPr>
        <w:numPr>
          <w:ilvl w:val="0"/>
          <w:numId w:val="1004"/>
        </w:numPr>
        <w:pStyle w:val="Compact"/>
      </w:pPr>
      <w:r>
        <w:t xml:space="preserve">Client retention rate (target: &gt;70% after first 3 sessions)</w:t>
      </w:r>
    </w:p>
    <w:p>
      <w:pPr>
        <w:numPr>
          <w:ilvl w:val="0"/>
          <w:numId w:val="1004"/>
        </w:numPr>
        <w:pStyle w:val="Compact"/>
      </w:pPr>
      <w:r>
        <w:t xml:space="preserve">Social media engagement on mental health content</w:t>
      </w:r>
    </w:p>
    <w:bookmarkEnd w:id="32"/>
    <w:bookmarkStart w:id="33" w:name="conclusion-the-path-forward"/>
    <w:p>
      <w:pPr>
        <w:pStyle w:val="Heading2"/>
      </w:pPr>
      <w:r>
        <w:t xml:space="preserve">Conclusion: The Path Forward</w:t>
      </w:r>
    </w:p>
    <w:p>
      <w:pPr>
        <w:pStyle w:val="FirstParagraph"/>
      </w:pPr>
      <w:r>
        <w:t xml:space="preserve">This Marketing Plan positions our Psychologist services as the culturally attuned solution for Vietnam Ho Chi Minh City's escalating mental wellness crisis. By leveraging hyper-local strategies—addressing Vietnamese cultural nuances while utilizing digital tools—we will transform stigma into opportunity. As Ho Chi Minh City evolves from a "mental health desert" to a regional wellness hub, this plan ensures our Psychologist practice leads with compassion and competence. The success of this Marketing Plan will be measured not just in client numbers, but in the tangible reduction of suffering across Vietnam's most dynamic city.</w:t>
      </w:r>
    </w:p>
    <w:p>
      <w:pPr>
        <w:pStyle w:val="BodyText"/>
      </w:pPr>
      <w:r>
        <w:rPr>
          <w:bCs/>
          <w:b/>
        </w:rPr>
        <w:t xml:space="preserve">Key Takeaway:</w:t>
      </w:r>
      <w:r>
        <w:t xml:space="preserve"> </w:t>
      </w:r>
      <w:r>
        <w:t xml:space="preserve">Mental health cannot be commodified; it requires deep cultural understanding. This Marketing Plan for Psychologist services in Vietnam Ho Chi Minh City prioritizes respect over rapid growth, ensuring sustainable impact where it matters most.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Services in Ho Chi Minh City, Vietnam</dc:title>
  <dc:creator/>
  <dc:language>en</dc:language>
  <cp:keywords/>
  <dcterms:created xsi:type="dcterms:W3CDTF">2026-07-24T16:19:46Z</dcterms:created>
  <dcterms:modified xsi:type="dcterms:W3CDTF">2026-07-24T16:19:46Z</dcterms:modified>
</cp:coreProperties>
</file>

<file path=docProps/custom.xml><?xml version="1.0" encoding="utf-8"?>
<Properties xmlns="http://schemas.openxmlformats.org/officeDocument/2006/custom-properties" xmlns:vt="http://schemas.openxmlformats.org/officeDocument/2006/docPropsVTypes"/>
</file>