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Radiology</w:t>
      </w:r>
      <w:r>
        <w:t xml:space="preserve"> </w:t>
      </w:r>
      <w:r>
        <w:t xml:space="preserve">Marketing</w:t>
      </w:r>
      <w:r>
        <w:t xml:space="preserve"> </w:t>
      </w:r>
      <w:r>
        <w:t xml:space="preserve">Plan</w:t>
      </w:r>
      <w:r>
        <w:t xml:space="preserve"> </w:t>
      </w:r>
      <w:r>
        <w:t xml:space="preserve">for</w:t>
      </w:r>
      <w:r>
        <w:t xml:space="preserve"> </w:t>
      </w:r>
      <w:r>
        <w:t xml:space="preserve">Dhaka,</w:t>
      </w:r>
      <w:r>
        <w:t xml:space="preserve"> </w:t>
      </w:r>
      <w:r>
        <w:t xml:space="preserve">Bangladesh</w:t>
      </w:r>
    </w:p>
    <w:bookmarkStart w:id="32" w:name="X119d222afe4ca29b44611a33d55b3c6ade3ca3e"/>
    <w:p>
      <w:pPr>
        <w:pStyle w:val="Heading1"/>
      </w:pPr>
      <w:r>
        <w:t xml:space="preserve">Comprehensive Marketing Plan for Radiologist Services in Dhaka, Bangladesh</w:t>
      </w:r>
    </w:p>
    <w:bookmarkStart w:id="20" w:name="executive-summary"/>
    <w:p>
      <w:pPr>
        <w:pStyle w:val="Heading2"/>
      </w:pPr>
      <w:r>
        <w:t xml:space="preserve">Executive Summary</w:t>
      </w:r>
    </w:p>
    <w:p>
      <w:pPr>
        <w:pStyle w:val="FirstParagraph"/>
      </w:pPr>
      <w:r>
        <w:t xml:space="preserve">This marketing plan outlines a strategic approach to establish and grow radiology services within the competitive healthcare landscape of Dhaka, Bangladesh. As medical imaging demand surges due to rising chronic diseases and improved health awareness, this plan targets the critical gap in accessible, high-quality radiological care. Our strategy positions a certified Radiologist as a trusted diagnostic partner for both patients and referring physicians across Bangladesh Dhaka. The plan focuses on digital engagement, community partnerships, and value-based positioning to capture 15% market share within three years while building long-term brand authority.</w:t>
      </w:r>
    </w:p>
    <w:bookmarkEnd w:id="20"/>
    <w:bookmarkStart w:id="21" w:name="market-analysis-bangladesh-dhaka-context"/>
    <w:p>
      <w:pPr>
        <w:pStyle w:val="Heading2"/>
      </w:pPr>
      <w:r>
        <w:t xml:space="preserve">Market Analysis: Bangladesh Dhaka Context</w:t>
      </w:r>
    </w:p>
    <w:p>
      <w:pPr>
        <w:pStyle w:val="FirstParagraph"/>
      </w:pPr>
      <w:r>
        <w:t xml:space="preserve">Dhaka's healthcare sector faces unique challenges: only 30% of hospitals have advanced imaging equipment, with major shortages in specialized Radiologist staffing (World Health Organization, 2023). In Bangladesh Dhaka, the population growth rate (1.5%) and urbanization drive demand for diagnostics—especially for cancer screenings and trauma assessments. However, traditional radiology services suffer from long wait times (&gt;72 hours), misdiagnoses due to untrained staff, and low public awareness of imaging benefits. The private healthcare market is expanding at 12% annually (Bangladesh Health Survey 2023), creating opportunity for a Radiologist offering timely, accurate reports with patient-centric service.</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 Physicians &amp; Clinics</w:t>
      </w:r>
      <w:r>
        <w:t xml:space="preserve"> </w:t>
      </w:r>
      <w:r>
        <w:t xml:space="preserve">(70% of target) – General practitioners, surgeons, and oncologists seeking reliable imaging partners for referrals. Priority factors: report accuracy (95%+), turnaround time (&lt;24 hours), and seamless EHR integration.</w:t>
      </w:r>
    </w:p>
    <w:p>
      <w:pPr>
        <w:numPr>
          <w:ilvl w:val="0"/>
          <w:numId w:val="1001"/>
        </w:numPr>
        <w:pStyle w:val="Compact"/>
      </w:pPr>
      <w:r>
        <w:rPr>
          <w:bCs/>
          <w:b/>
        </w:rPr>
        <w:t xml:space="preserve">Secondary: Patients</w:t>
      </w:r>
      <w:r>
        <w:t xml:space="preserve"> </w:t>
      </w:r>
      <w:r>
        <w:t xml:space="preserve">(25%) – Middle-to-upper income residents aged 35-65 in Dhaka, aware of health screenings but deterred by cost and misinformation. Key motivators: trust, affordability bundles, and easy appointment systems.</w:t>
      </w:r>
    </w:p>
    <w:p>
      <w:pPr>
        <w:numPr>
          <w:ilvl w:val="0"/>
          <w:numId w:val="1001"/>
        </w:numPr>
        <w:pStyle w:val="Compact"/>
      </w:pPr>
      <w:r>
        <w:rPr>
          <w:bCs/>
          <w:b/>
        </w:rPr>
        <w:t xml:space="preserve">Tertiary: Insurance Providers</w:t>
      </w:r>
      <w:r>
        <w:t xml:space="preserve"> </w:t>
      </w:r>
      <w:r>
        <w:t xml:space="preserve">(5%) – National insurers seeking accredited radiology networks for premium discounts. Focus on compliance with Bangladesh Medical Council standards.</w:t>
      </w:r>
    </w:p>
    <w:bookmarkEnd w:id="22"/>
    <w:bookmarkStart w:id="23" w:name="marketing-objectives-3-year-horizon"/>
    <w:p>
      <w:pPr>
        <w:pStyle w:val="Heading2"/>
      </w:pPr>
      <w:r>
        <w:t xml:space="preserve">Marketing Objectives (3-Year Horizon)</w:t>
      </w:r>
    </w:p>
    <w:p>
      <w:pPr>
        <w:numPr>
          <w:ilvl w:val="0"/>
          <w:numId w:val="1002"/>
        </w:numPr>
        <w:pStyle w:val="Compact"/>
      </w:pPr>
      <w:r>
        <w:t xml:space="preserve">Achieve 15% market share among diagnostic centers in Dhaka City within 36 months</w:t>
      </w:r>
    </w:p>
    <w:p>
      <w:pPr>
        <w:numPr>
          <w:ilvl w:val="0"/>
          <w:numId w:val="1002"/>
        </w:numPr>
        <w:pStyle w:val="Compact"/>
      </w:pPr>
      <w:r>
        <w:t xml:space="preserve">Secure partnerships with 50+ referring clinics and hospitals across Bangladesh Dhaka</w:t>
      </w:r>
    </w:p>
    <w:p>
      <w:pPr>
        <w:numPr>
          <w:ilvl w:val="0"/>
          <w:numId w:val="1002"/>
        </w:numPr>
        <w:pStyle w:val="Compact"/>
      </w:pPr>
      <w:r>
        <w:t xml:space="preserve">Reduce patient wait times to under 24 hours for standard imaging (vs. industry average of 72+ hours)</w:t>
      </w:r>
    </w:p>
    <w:bookmarkEnd w:id="23"/>
    <w:bookmarkStart w:id="28" w:name="core-marketing-strategies-tactics"/>
    <w:p>
      <w:pPr>
        <w:pStyle w:val="Heading2"/>
      </w:pPr>
      <w:r>
        <w:t xml:space="preserve">Core Marketing Strategies &amp; Tactics</w:t>
      </w:r>
    </w:p>
    <w:bookmarkStart w:id="24" w:name="X00504b19377d47f5c4aa8274cf6edddf99b09ea"/>
    <w:p>
      <w:pPr>
        <w:pStyle w:val="Heading3"/>
      </w:pPr>
      <w:r>
        <w:t xml:space="preserve">1. Digital Transformation for Patient Acquisition</w:t>
      </w:r>
    </w:p>
    <w:p>
      <w:pPr>
        <w:pStyle w:val="FirstParagraph"/>
      </w:pPr>
      <w:r>
        <w:t xml:space="preserve">Launch a mobile-first platform tailored to Dhaka's digital landscape:</w:t>
      </w:r>
      <w:r>
        <w:t xml:space="preserve"> </w:t>
      </w:r>
      <w:r>
        <w:t xml:space="preserve">- Develop a Bengali/English app with appointment booking, report access, and tele-radiology consultations (addressing travel barriers in Dhaka traffic).</w:t>
      </w:r>
      <w:r>
        <w:t xml:space="preserve"> </w:t>
      </w:r>
      <w:r>
        <w:t xml:space="preserve">- Implement WhatsApp Business API for instant query resolution—critical for Bangladeshi patients preferring messaging over calls.</w:t>
      </w:r>
      <w:r>
        <w:t xml:space="preserve"> </w:t>
      </w:r>
      <w:r>
        <w:t xml:space="preserve">- SEO campaign targeting keywords: "trusted Radiologist Dhaka," "affordable MRI Bangladesh," "24-hour radiology report Dhaka." Localized Google Ads with geo-targeting to Dhaka districts.</w:t>
      </w:r>
    </w:p>
    <w:bookmarkEnd w:id="24"/>
    <w:bookmarkStart w:id="25" w:name="physician-partnership-ecosystem"/>
    <w:p>
      <w:pPr>
        <w:pStyle w:val="Heading3"/>
      </w:pPr>
      <w:r>
        <w:t xml:space="preserve">2. Physician Partnership Ecosystem</w:t>
      </w:r>
    </w:p>
    <w:p>
      <w:pPr>
        <w:pStyle w:val="FirstParagraph"/>
      </w:pPr>
      <w:r>
        <w:t xml:space="preserve">Build referral networks through:</w:t>
      </w:r>
      <w:r>
        <w:t xml:space="preserve"> </w:t>
      </w:r>
      <w:r>
        <w:t xml:space="preserve">- Free quarterly diagnostic workshops for clinics on "AI-Assisted Imaging Interpretation" (leveraging AI tools to enhance report accuracy—a key concern in Bangladesh).</w:t>
      </w:r>
      <w:r>
        <w:t xml:space="preserve"> </w:t>
      </w:r>
      <w:r>
        <w:t xml:space="preserve">- Incentivized referral program: 5% commission on annual contracts with clinics using our services ≥20 times/month.</w:t>
      </w:r>
      <w:r>
        <w:t xml:space="preserve"> </w:t>
      </w:r>
      <w:r>
        <w:t xml:space="preserve">- Co-branded medical newsletters featuring case studies (e.g., "How timely CT scans saved a Dhaka business executive's life") to establish credibility.</w:t>
      </w:r>
    </w:p>
    <w:bookmarkEnd w:id="25"/>
    <w:bookmarkStart w:id="26" w:name="community-health-outreach"/>
    <w:p>
      <w:pPr>
        <w:pStyle w:val="Heading3"/>
      </w:pPr>
      <w:r>
        <w:t xml:space="preserve">3. Community Health Outreach</w:t>
      </w:r>
    </w:p>
    <w:p>
      <w:pPr>
        <w:pStyle w:val="FirstParagraph"/>
      </w:pPr>
      <w:r>
        <w:t xml:space="preserve">Address Bangladesh-specific health literacy gaps:</w:t>
      </w:r>
      <w:r>
        <w:t xml:space="preserve"> </w:t>
      </w:r>
      <w:r>
        <w:t xml:space="preserve">- Monthly free screening camps in Dhaka slums (e.g., Kawran Bazar, Motijheel) for diabetes/heart disease—partnering with NGOs like BRAC.</w:t>
      </w:r>
      <w:r>
        <w:t xml:space="preserve"> </w:t>
      </w:r>
      <w:r>
        <w:t xml:space="preserve">- Educational videos on Facebook/YouTube explaining imaging procedures in Bangla (e.g., "What to Expect During an MRI: Dhaka Guide"), combating fear of technology.</w:t>
      </w:r>
      <w:r>
        <w:t xml:space="preserve"> </w:t>
      </w:r>
      <w:r>
        <w:t xml:space="preserve">- School/college health talks on early detection of cancers common in Bangladesh (breast, cervical).</w:t>
      </w:r>
    </w:p>
    <w:bookmarkEnd w:id="26"/>
    <w:bookmarkStart w:id="27" w:name="strategic-differentiation"/>
    <w:p>
      <w:pPr>
        <w:pStyle w:val="Heading3"/>
      </w:pPr>
      <w:r>
        <w:t xml:space="preserve">4. Strategic Differentiation</w:t>
      </w:r>
    </w:p>
    <w:p>
      <w:pPr>
        <w:pStyle w:val="FirstParagraph"/>
      </w:pPr>
      <w:r>
        <w:t xml:space="preserve">Position the Radiologist as the solution to Bangladesh Dhaka's top pain points:</w:t>
      </w:r>
      <w:r>
        <w:t xml:space="preserve"> </w:t>
      </w:r>
      <w:r>
        <w:t xml:space="preserve">-</w:t>
      </w:r>
      <w:r>
        <w:t xml:space="preserve"> </w:t>
      </w:r>
      <w:r>
        <w:rPr>
          <w:bCs/>
          <w:b/>
        </w:rPr>
        <w:t xml:space="preserve">Accuracy Guarantee:</w:t>
      </w:r>
      <w:r>
        <w:t xml:space="preserve"> </w:t>
      </w:r>
      <w:r>
        <w:t xml:space="preserve">"Report Accuracy 98% or Your Money Back" backed by peer review.</w:t>
      </w:r>
      <w:r>
        <w:t xml:space="preserve"> </w:t>
      </w:r>
      <w:r>
        <w:t xml:space="preserve">-</w:t>
      </w:r>
      <w:r>
        <w:t xml:space="preserve"> </w:t>
      </w:r>
      <w:r>
        <w:rPr>
          <w:bCs/>
          <w:b/>
        </w:rPr>
        <w:t xml:space="preserve">Pricing Transparency:</w:t>
      </w:r>
      <w:r>
        <w:t xml:space="preserve"> </w:t>
      </w:r>
      <w:r>
        <w:t xml:space="preserve">Fixed-cost bundles (e.g., "Comprehensive Scan Package: BDT 4,500" vs. clinics charging BDT 6,500+).</w:t>
      </w:r>
      <w:r>
        <w:t xml:space="preserve"> </w:t>
      </w:r>
      <w:r>
        <w:t xml:space="preserve">-</w:t>
      </w:r>
      <w:r>
        <w:t xml:space="preserve"> </w:t>
      </w:r>
      <w:r>
        <w:rPr>
          <w:bCs/>
          <w:b/>
        </w:rPr>
        <w:t xml:space="preserve">Post-Scan Support:</w:t>
      </w:r>
      <w:r>
        <w:t xml:space="preserve"> </w:t>
      </w:r>
      <w:r>
        <w:t xml:space="preserve">Dedicated Bengali-speaking case manager to explain results and next steps—critical in a culture where patients often misunderstand medical jargon.</w:t>
      </w:r>
    </w:p>
    <w:bookmarkEnd w:id="27"/>
    <w:bookmarkEnd w:id="28"/>
    <w:bookmarkStart w:id="29" w:name="budget-allocation-year-1"/>
    <w:p>
      <w:pPr>
        <w:pStyle w:val="Heading2"/>
      </w:pPr>
      <w:r>
        <w:t xml:space="preserve">Budget Allocation (Year 1)</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Rationale</w:t>
            </w:r>
          </w:p>
        </w:tc>
      </w:tr>
      <w:tr>
        <w:tc>
          <w:tcPr/>
          <w:p>
            <w:pPr>
              <w:pStyle w:val="Compact"/>
              <w:jc w:val="left"/>
            </w:pPr>
            <w:r>
              <w:t xml:space="preserve">Digital Platform Development</w:t>
            </w:r>
          </w:p>
        </w:tc>
        <w:tc>
          <w:tcPr/>
          <w:p>
            <w:pPr>
              <w:pStyle w:val="Compact"/>
              <w:jc w:val="left"/>
            </w:pPr>
            <w:r>
              <w:t xml:space="preserve">40%</w:t>
            </w:r>
          </w:p>
        </w:tc>
        <w:tc>
          <w:tcPr/>
          <w:p>
            <w:pPr>
              <w:pStyle w:val="Compact"/>
              <w:jc w:val="left"/>
            </w:pPr>
            <w:r>
              <w:t xml:space="preserve">Critical for Dhaka's 82% smartphone penetration; enables scale with low marginal cost.</w:t>
            </w:r>
          </w:p>
        </w:tc>
      </w:tr>
      <w:tr>
        <w:tc>
          <w:tcPr/>
          <w:p>
            <w:pPr>
              <w:pStyle w:val="Compact"/>
              <w:jc w:val="left"/>
            </w:pPr>
            <w:r>
              <w:t xml:space="preserve">Physician Outreach (Workshops, Materials)</w:t>
            </w:r>
          </w:p>
        </w:tc>
        <w:tc>
          <w:tcPr/>
          <w:p>
            <w:pPr>
              <w:pStyle w:val="Compact"/>
              <w:jc w:val="left"/>
            </w:pPr>
            <w:r>
              <w:t xml:space="preserve">30%</w:t>
            </w:r>
          </w:p>
        </w:tc>
        <w:tc>
          <w:tcPr/>
          <w:p>
            <w:pPr>
              <w:pStyle w:val="Compact"/>
              <w:jc w:val="left"/>
            </w:pPr>
            <w:r>
              <w:t xml:space="preserve">Directly targets the primary referral source in Bangladesh healthcare.</w:t>
            </w:r>
          </w:p>
        </w:tc>
      </w:tr>
      <w:tr>
        <w:tc>
          <w:tcPr/>
          <w:p>
            <w:pPr>
              <w:pStyle w:val="Compact"/>
              <w:jc w:val="left"/>
            </w:pPr>
            <w:r>
              <w:t xml:space="preserve">Community Camps &amp; Health Education</w:t>
            </w:r>
          </w:p>
        </w:tc>
        <w:tc>
          <w:tcPr/>
          <w:p>
            <w:pPr>
              <w:pStyle w:val="Compact"/>
              <w:jc w:val="left"/>
            </w:pPr>
            <w:r>
              <w:t xml:space="preserve">15%</w:t>
            </w:r>
          </w:p>
        </w:tc>
        <w:tc>
          <w:tcPr/>
          <w:p>
            <w:pPr>
              <w:pStyle w:val="Compact"/>
              <w:jc w:val="left"/>
            </w:pPr>
            <w:r>
              <w:t xml:space="preserve">Built trust in underserved Dhaka communities; aligns with national health goals.</w:t>
            </w:r>
          </w:p>
        </w:tc>
      </w:tr>
      <w:tr>
        <w:tc>
          <w:tcPr/>
          <w:p>
            <w:pPr>
              <w:pStyle w:val="Compact"/>
              <w:jc w:val="left"/>
            </w:pPr>
            <w:r>
              <w:t xml:space="preserve">Marketing Analytics &amp; Localized Content</w:t>
            </w:r>
          </w:p>
        </w:tc>
        <w:tc>
          <w:tcPr/>
          <w:p>
            <w:pPr>
              <w:pStyle w:val="Compact"/>
              <w:jc w:val="left"/>
            </w:pPr>
            <w:r>
              <w:t xml:space="preserve">10%</w:t>
            </w:r>
          </w:p>
        </w:tc>
        <w:tc>
          <w:tcPr/>
          <w:p>
            <w:pPr>
              <w:pStyle w:val="Compact"/>
              <w:jc w:val="left"/>
            </w:pPr>
            <w:r>
              <w:t xml:space="preserve">Tracks campaign efficacy in Bangladesh context (e.g., Facebook vs. SMS engagement).</w:t>
            </w:r>
          </w:p>
        </w:tc>
      </w:tr>
      <w:tr>
        <w:tc>
          <w:tcPr/>
          <w:p>
            <w:pPr>
              <w:pStyle w:val="Compact"/>
              <w:jc w:val="left"/>
            </w:pPr>
            <w:r>
              <w:t xml:space="preserve">Contingency</w:t>
            </w:r>
          </w:p>
        </w:tc>
        <w:tc>
          <w:tcPr/>
          <w:p>
            <w:pPr>
              <w:pStyle w:val="Compact"/>
              <w:jc w:val="left"/>
            </w:pPr>
            <w:r>
              <w:t xml:space="preserve">5%</w:t>
            </w:r>
          </w:p>
        </w:tc>
        <w:tc>
          <w:tcPr/>
          <w:p>
            <w:pPr>
              <w:pStyle w:val="Compact"/>
              <w:jc w:val="left"/>
            </w:pPr>
            <w:r>
              <w:t xml:space="preserve">Covers unforeseen costs in Dhaka's dynamic regulatory environment.</w:t>
            </w:r>
          </w:p>
        </w:tc>
      </w:tr>
    </w:tbl>
    <w:bookmarkEnd w:id="29"/>
    <w:bookmarkStart w:id="30" w:name="evaluation-metrics"/>
    <w:p>
      <w:pPr>
        <w:pStyle w:val="Heading2"/>
      </w:pPr>
      <w:r>
        <w:t xml:space="preserve">Evaluation Metrics</w:t>
      </w:r>
    </w:p>
    <w:p>
      <w:pPr>
        <w:pStyle w:val="FirstParagraph"/>
      </w:pPr>
      <w:r>
        <w:t xml:space="preserve">We measure success through KPIs specific to Bangladesh Dhaka:</w:t>
      </w:r>
      <w:r>
        <w:t xml:space="preserve"> </w:t>
      </w:r>
      <w:r>
        <w:t xml:space="preserve">-</w:t>
      </w:r>
      <w:r>
        <w:t xml:space="preserve"> </w:t>
      </w:r>
      <w:r>
        <w:rPr>
          <w:bCs/>
          <w:b/>
        </w:rPr>
        <w:t xml:space="preserve">Referral Growth:</w:t>
      </w:r>
      <w:r>
        <w:t xml:space="preserve"> </w:t>
      </w:r>
      <w:r>
        <w:t xml:space="preserve">Target 35 new physician partners monthly (tracked via CRM).</w:t>
      </w:r>
      <w:r>
        <w:t xml:space="preserve"> </w:t>
      </w:r>
      <w:r>
        <w:t xml:space="preserve">-</w:t>
      </w:r>
      <w:r>
        <w:t xml:space="preserve"> </w:t>
      </w:r>
      <w:r>
        <w:rPr>
          <w:bCs/>
          <w:b/>
        </w:rPr>
        <w:t xml:space="preserve">Patient Acquisition Cost (PAC):</w:t>
      </w:r>
      <w:r>
        <w:t xml:space="preserve"> </w:t>
      </w:r>
      <w:r>
        <w:t xml:space="preserve">Target BDT 800 per new patient (vs. industry average BDT 1,200).</w:t>
      </w:r>
      <w:r>
        <w:t xml:space="preserve"> </w:t>
      </w:r>
      <w:r>
        <w:t xml:space="preserve">-</w:t>
      </w:r>
      <w:r>
        <w:t xml:space="preserve"> </w:t>
      </w:r>
      <w:r>
        <w:rPr>
          <w:bCs/>
          <w:b/>
        </w:rPr>
        <w:t xml:space="preserve">Wait Time Reduction:</w:t>
      </w:r>
      <w:r>
        <w:t xml:space="preserve"> </w:t>
      </w:r>
      <w:r>
        <w:t xml:space="preserve">Achieve sub-24-hour reporting by Month 6.</w:t>
      </w:r>
      <w:r>
        <w:t xml:space="preserve"> </w:t>
      </w:r>
      <w:r>
        <w:t xml:space="preserve">-</w:t>
      </w:r>
      <w:r>
        <w:t xml:space="preserve"> </w:t>
      </w:r>
      <w:r>
        <w:rPr>
          <w:bCs/>
          <w:b/>
        </w:rPr>
        <w:t xml:space="preserve">Sentiment Analysis:</w:t>
      </w:r>
      <w:r>
        <w:t xml:space="preserve"> </w:t>
      </w:r>
      <w:r>
        <w:t xml:space="preserve">Monthly social media monitoring for "Radiologist Dhaka" mentions to gauge trust-building (e.g., positive reviews on Facebook/Google).</w:t>
      </w:r>
    </w:p>
    <w:bookmarkEnd w:id="30"/>
    <w:bookmarkStart w:id="31" w:name="Xa24366a46a7111087b980fa1bb0d195992e3bf0"/>
    <w:p>
      <w:pPr>
        <w:pStyle w:val="Heading2"/>
      </w:pPr>
      <w:r>
        <w:t xml:space="preserve">Conclusion: Driving Impact in Bangladesh Dhaka</w:t>
      </w:r>
    </w:p>
    <w:p>
      <w:pPr>
        <w:pStyle w:val="FirstParagraph"/>
      </w:pPr>
      <w:r>
        <w:t xml:space="preserve">This marketing plan transforms a Radiologist from a service provider into an essential healthcare partner within Bangladesh Dhaka's evolving ecosystem. By addressing systemic gaps—technology access, referral inefficiency, and health literacy—we create sustainable growth while advancing public health outcomes. The focus on local relevance (Bengali communication, Dhaka-specific pricing models) ensures every strategy resonates with the community we serve. Within three years, this plan will position our Radiologist as the benchmark for quality imaging in Bangladesh Dhaka, directly contributing to earlier disease detection and improved patient survival rates across the nation.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Radiology Marketing Plan for Dhaka, Bangladesh</dc:title>
  <dc:creator/>
  <dc:language>en</dc:language>
  <cp:keywords/>
  <dcterms:created xsi:type="dcterms:W3CDTF">2026-07-24T11:50:29Z</dcterms:created>
  <dcterms:modified xsi:type="dcterms:W3CDTF">2026-07-24T11:50:29Z</dcterms:modified>
</cp:coreProperties>
</file>

<file path=docProps/custom.xml><?xml version="1.0" encoding="utf-8"?>
<Properties xmlns="http://schemas.openxmlformats.org/officeDocument/2006/custom-properties" xmlns:vt="http://schemas.openxmlformats.org/officeDocument/2006/docPropsVTypes"/>
</file>