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Xdc8df3f10af24fd8fb3966979e70b5386c9834a"/>
    <w:p>
      <w:pPr>
        <w:pStyle w:val="Heading1"/>
      </w:pPr>
      <w:r>
        <w:t xml:space="preserve">Comprehensive Marketing Plan for Premium Radiology Services: Rio de Janeiro, Brazil</w:t>
      </w:r>
    </w:p>
    <w:bookmarkStart w:id="20" w:name="executive-summary"/>
    <w:p>
      <w:pPr>
        <w:pStyle w:val="Heading2"/>
      </w:pPr>
      <w:r>
        <w:t xml:space="preserve">Executive Summary</w:t>
      </w:r>
    </w:p>
    <w:p>
      <w:pPr>
        <w:pStyle w:val="FirstParagraph"/>
      </w:pPr>
      <w:r>
        <w:t xml:space="preserve">This Marketing Plan outlines a strategic approach to position an elite Radiologist practice within the competitive healthcare landscape of Brazil Rio de Janeiro. Targeting both private health insurance networks and high-net-worth individuals in the city's premium neighborhoods, this plan leverages Rio's unique demographic profile and healthcare demands. Our objective is to establish market leadership in advanced imaging diagnostics within 18 months, capturing 25% market share among premium radiology services in the region through digital innovation, community engagement, and clinical excellence. The plan integrates Brazil's evolving healthcare regulations with Rio de Janeiro's distinct patient expectations.</w:t>
      </w:r>
    </w:p>
    <w:bookmarkEnd w:id="20"/>
    <w:bookmarkStart w:id="21" w:name="market-analysis-rio-de-janeiro-context"/>
    <w:p>
      <w:pPr>
        <w:pStyle w:val="Heading2"/>
      </w:pPr>
      <w:r>
        <w:t xml:space="preserve">Market Analysis: Rio de Janeiro Context</w:t>
      </w:r>
    </w:p>
    <w:p>
      <w:pPr>
        <w:pStyle w:val="FirstParagraph"/>
      </w:pPr>
      <w:r>
        <w:t xml:space="preserve">Rio de Janeiro presents a dynamic healthcare environment where demand for specialized radiology services is rapidly growing. With over 14 million residents and a thriving medical tourism sector, the city has become Brazil's second-largest hub for health services (IBGE 2023). The Radiologist market faces significant challenges: aging infrastructure in public hospitals, long wait times exceeding 90 days for non-urgent scans, and increasing patient expectations for precision diagnostics. However, Rio's affluent neighborhoods like Leblon, Ipanema and São Conrado generate high demand for private radiology services—87% of residents aged 35-65 prioritize imaging accuracy over cost (Brazilian Medical Association Survey). Crucially, this plan addresses the gap between Rio's medical tourism potential and current service delivery.</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Radiologist services in Brazil Rio de Janeiro:</w:t>
      </w:r>
    </w:p>
    <w:p>
      <w:pPr>
        <w:numPr>
          <w:ilvl w:val="0"/>
          <w:numId w:val="1001"/>
        </w:numPr>
        <w:pStyle w:val="Compact"/>
      </w:pPr>
      <w:r>
        <w:rPr>
          <w:bCs/>
          <w:b/>
        </w:rPr>
        <w:t xml:space="preserve">Premium Private Insurance Holders (65% of target):</w:t>
      </w:r>
      <w:r>
        <w:t xml:space="preserve"> </w:t>
      </w:r>
      <w:r>
        <w:t xml:space="preserve">Clients with international coverage (e.g., Unimed, Amil, Bradesco) seeking same-day MRI/CT reports. Rio's corporate elite requires rapid diagnostics for business continuity.</w:t>
      </w:r>
    </w:p>
    <w:p>
      <w:pPr>
        <w:numPr>
          <w:ilvl w:val="0"/>
          <w:numId w:val="1001"/>
        </w:numPr>
        <w:pStyle w:val="Compact"/>
      </w:pPr>
      <w:r>
        <w:rPr>
          <w:bCs/>
          <w:b/>
        </w:rPr>
        <w:t xml:space="preserve">Medical Tourism Patients (20%):</w:t>
      </w:r>
      <w:r>
        <w:t xml:space="preserve"> </w:t>
      </w:r>
      <w:r>
        <w:t xml:space="preserve">International patients from the US, Europe and neighboring South American countries drawn to Rio's medical tourism infrastructure (17% annual growth rate).</w:t>
      </w:r>
    </w:p>
    <w:p>
      <w:pPr>
        <w:numPr>
          <w:ilvl w:val="0"/>
          <w:numId w:val="1001"/>
        </w:numPr>
        <w:pStyle w:val="Compact"/>
      </w:pPr>
      <w:r>
        <w:rPr>
          <w:bCs/>
          <w:b/>
        </w:rPr>
        <w:t xml:space="preserve">High-Value Local Professionals (15%):</w:t>
      </w:r>
      <w:r>
        <w:t xml:space="preserve"> </w:t>
      </w:r>
      <w:r>
        <w:t xml:space="preserve">Executives in financial services and law who prioritize preventive care. This group has 3x higher referral rates for premium imaging.</w:t>
      </w:r>
    </w:p>
    <w:bookmarkEnd w:id="22"/>
    <w:bookmarkStart w:id="23" w:name="competitive-differentiation-strategy"/>
    <w:p>
      <w:pPr>
        <w:pStyle w:val="Heading2"/>
      </w:pPr>
      <w:r>
        <w:t xml:space="preserve">Competitive Differentiation Strategy</w:t>
      </w:r>
    </w:p>
    <w:p>
      <w:pPr>
        <w:pStyle w:val="FirstParagraph"/>
      </w:pPr>
      <w:r>
        <w:t xml:space="preserve">Unlike standard Radiologist practices in Brazil Rio de Janeiro, our approach features three disruptive elements:</w:t>
      </w:r>
    </w:p>
    <w:p>
      <w:pPr>
        <w:numPr>
          <w:ilvl w:val="0"/>
          <w:numId w:val="1002"/>
        </w:numPr>
        <w:pStyle w:val="Compact"/>
      </w:pPr>
      <w:r>
        <w:rPr>
          <w:bCs/>
          <w:b/>
        </w:rPr>
        <w:t xml:space="preserve">AI-Powered Diagnostic Integration:</w:t>
      </w:r>
      <w:r>
        <w:t xml:space="preserve"> </w:t>
      </w:r>
      <w:r>
        <w:t xml:space="preserve">Partnering with Brazilian AI startup "MediScan" for real-time tumor detection in CT scans—reducing analysis time by 40% (FDA-approved software adapted for Portuguese).</w:t>
      </w:r>
    </w:p>
    <w:p>
      <w:pPr>
        <w:numPr>
          <w:ilvl w:val="0"/>
          <w:numId w:val="1002"/>
        </w:numPr>
        <w:pStyle w:val="Compact"/>
      </w:pPr>
      <w:r>
        <w:rPr>
          <w:bCs/>
          <w:b/>
        </w:rPr>
        <w:t xml:space="preserve">Rio-Centric Patient Journey:</w:t>
      </w:r>
      <w:r>
        <w:t xml:space="preserve"> </w:t>
      </w:r>
      <w:r>
        <w:t xml:space="preserve">Offering multilingual support (Portuguese, English, Spanish) with dedicated concierge service handling all insurance paperwork—a critical pain point in Brazil's complex healthcare bureaucracy.</w:t>
      </w:r>
    </w:p>
    <w:p>
      <w:pPr>
        <w:numPr>
          <w:ilvl w:val="0"/>
          <w:numId w:val="1002"/>
        </w:numPr>
        <w:pStyle w:val="Compact"/>
      </w:pPr>
      <w:r>
        <w:rPr>
          <w:bCs/>
          <w:b/>
        </w:rPr>
        <w:t xml:space="preserve">Community Health Partnerships:</w:t>
      </w:r>
      <w:r>
        <w:t xml:space="preserve"> </w:t>
      </w:r>
      <w:r>
        <w:t xml:space="preserve">Collaborating with Rio de Janeiro's public health network (e.g., Hospital Pró-Cardíaco) for subsidized screenings in favelas, building brand trust while fulfilling Brazil's SUS (Unified Health System) compliance requirements.</w:t>
      </w:r>
    </w:p>
    <w:bookmarkEnd w:id="23"/>
    <w:bookmarkStart w:id="28" w:name="X8b05798cd3602ba59dacf4dbfa50b14a08f47ae"/>
    <w:p>
      <w:pPr>
        <w:pStyle w:val="Heading2"/>
      </w:pPr>
      <w:r>
        <w:t xml:space="preserve">Marketing Mix: 4Ps for Brazil Rio de Janeiro</w:t>
      </w:r>
    </w:p>
    <w:bookmarkStart w:id="24" w:name="product"/>
    <w:p>
      <w:pPr>
        <w:pStyle w:val="Heading3"/>
      </w:pPr>
      <w:r>
        <w:t xml:space="preserve">Product</w:t>
      </w:r>
    </w:p>
    <w:p>
      <w:pPr>
        <w:pStyle w:val="FirstParagraph"/>
      </w:pPr>
      <w:r>
        <w:t xml:space="preserve">Core services include:</w:t>
      </w:r>
      <w:r>
        <w:t xml:space="preserve"> </w:t>
      </w:r>
      <w:r>
        <w:t xml:space="preserve">• Same-day MRI/CT with AI-aided reporting</w:t>
      </w:r>
      <w:r>
        <w:t xml:space="preserve"> </w:t>
      </w:r>
      <w:r>
        <w:t xml:space="preserve">• Specialized pediatric radiology (critical for Rio's high birth rate)</w:t>
      </w:r>
      <w:r>
        <w:t xml:space="preserve"> </w:t>
      </w:r>
      <w:r>
        <w:t xml:space="preserve">• Mobile imaging units serving corporate clients across Barra da Tijuca, Zona Sul and downtown</w:t>
      </w:r>
    </w:p>
    <w:bookmarkEnd w:id="24"/>
    <w:bookmarkStart w:id="25" w:name="pricing-strategy"/>
    <w:p>
      <w:pPr>
        <w:pStyle w:val="Heading3"/>
      </w:pPr>
      <w:r>
        <w:t xml:space="preserve">Pricing Strategy</w:t>
      </w:r>
    </w:p>
    <w:p>
      <w:pPr>
        <w:pStyle w:val="FirstParagraph"/>
      </w:pPr>
      <w:r>
        <w:t xml:space="preserve">Value-based pricing reflecting Rio's premium market:</w:t>
      </w:r>
      <w:r>
        <w:t xml:space="preserve"> </w:t>
      </w:r>
      <w:r>
        <w:t xml:space="preserve">• Premium Package: R$1,800 (includes AI analysis + 24hr report) – 25% below international rates but 40% above standard Brazilian clinics</w:t>
      </w:r>
      <w:r>
        <w:t xml:space="preserve"> </w:t>
      </w:r>
      <w:r>
        <w:t xml:space="preserve">• Insurance-Partnered Model: Negotiated rates with Amil/Unimed for 30% co-pay coverage</w:t>
      </w:r>
      <w:r>
        <w:t xml:space="preserve"> </w:t>
      </w:r>
      <w:r>
        <w:t xml:space="preserve">• Community Discount: R$850 scans for SUS-eligible patients at partner favela clinics</w:t>
      </w:r>
    </w:p>
    <w:bookmarkEnd w:id="25"/>
    <w:bookmarkStart w:id="26" w:name="promotion-digital-traditional"/>
    <w:p>
      <w:pPr>
        <w:pStyle w:val="Heading3"/>
      </w:pPr>
      <w:r>
        <w:t xml:space="preserve">Promotion (Digital &amp; Traditional)</w:t>
      </w:r>
    </w:p>
    <w:p>
      <w:pPr>
        <w:numPr>
          <w:ilvl w:val="0"/>
          <w:numId w:val="1003"/>
        </w:numPr>
        <w:pStyle w:val="Compact"/>
      </w:pPr>
      <w:r>
        <w:rPr>
          <w:bCs/>
          <w:b/>
        </w:rPr>
        <w:t xml:space="preserve">Hyperlocal Digital Campaigns:</w:t>
      </w:r>
      <w:r>
        <w:t xml:space="preserve"> </w:t>
      </w:r>
      <w:r>
        <w:t xml:space="preserve">Geo-targeted Instagram/Facebook ads in Rio neighborhoods showing "Scan Time: 90 Minutes vs. City Average 14 Days" statistics</w:t>
      </w:r>
    </w:p>
    <w:p>
      <w:pPr>
        <w:numPr>
          <w:ilvl w:val="0"/>
          <w:numId w:val="1003"/>
        </w:numPr>
        <w:pStyle w:val="Compact"/>
      </w:pPr>
      <w:r>
        <w:rPr>
          <w:bCs/>
          <w:b/>
        </w:rPr>
        <w:t xml:space="preserve">Rio Healthcare Influencer Network:</w:t>
      </w:r>
      <w:r>
        <w:t xml:space="preserve"> </w:t>
      </w:r>
      <w:r>
        <w:t xml:space="preserve">Partnering with Brazilian medical YouTubers (e.g., Dr. Mariana Farias) for educational content on advanced imaging in Portuguese</w:t>
      </w:r>
    </w:p>
    <w:p>
      <w:pPr>
        <w:numPr>
          <w:ilvl w:val="0"/>
          <w:numId w:val="1003"/>
        </w:numPr>
        <w:pStyle w:val="Compact"/>
      </w:pPr>
      <w:r>
        <w:rPr>
          <w:bCs/>
          <w:b/>
        </w:rPr>
        <w:t xml:space="preserve">Corporate Wellness Partnerships:</w:t>
      </w:r>
      <w:r>
        <w:t xml:space="preserve"> </w:t>
      </w:r>
      <w:r>
        <w:t xml:space="preserve">Exclusive health screenings at Rio's top law firms and banks during business hours</w:t>
      </w:r>
    </w:p>
    <w:p>
      <w:pPr>
        <w:numPr>
          <w:ilvl w:val="0"/>
          <w:numId w:val="1003"/>
        </w:numPr>
        <w:pStyle w:val="Compact"/>
      </w:pPr>
      <w:r>
        <w:rPr>
          <w:bCs/>
          <w:b/>
        </w:rPr>
        <w:t xml:space="preserve">Community Events:</w:t>
      </w:r>
      <w:r>
        <w:t xml:space="preserve"> </w:t>
      </w:r>
      <w:r>
        <w:t xml:space="preserve">Quarterly free breast/colorectal cancer screenings at Ipanema beachfront events (aligned with Rio's "Saúde na Praia" initiative)</w:t>
      </w:r>
    </w:p>
    <w:bookmarkEnd w:id="26"/>
    <w:bookmarkStart w:id="27" w:name="place-distribution"/>
    <w:p>
      <w:pPr>
        <w:pStyle w:val="Heading3"/>
      </w:pPr>
      <w:r>
        <w:t xml:space="preserve">Place (Distribution)</w:t>
      </w:r>
    </w:p>
    <w:p>
      <w:pPr>
        <w:pStyle w:val="FirstParagraph"/>
      </w:pPr>
      <w:r>
        <w:t xml:space="preserve">Leveraging Rio de Janeiro's geography:</w:t>
      </w:r>
      <w:r>
        <w:t xml:space="preserve"> </w:t>
      </w:r>
      <w:r>
        <w:t xml:space="preserve">• Primary facility in Leblon (high-visibility location near luxury hotels)</w:t>
      </w:r>
      <w:r>
        <w:t xml:space="preserve"> </w:t>
      </w:r>
      <w:r>
        <w:t xml:space="preserve">• Mobile van servicing 15 corporate clients across Barra da Tijuca</w:t>
      </w:r>
      <w:r>
        <w:t xml:space="preserve"> </w:t>
      </w:r>
      <w:r>
        <w:t xml:space="preserve">• Virtual consultations via Brazil's approved telemedicine platforms (Conselho Federal de Medicina)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Rio de Janeiro Focus</w:t>
            </w:r>
          </w:p>
        </w:tc>
      </w:tr>
      <w:tr>
        <w:tc>
          <w:tcPr/>
          <w:p>
            <w:pPr>
              <w:pStyle w:val="Compact"/>
              <w:jc w:val="left"/>
            </w:pPr>
            <w:r>
              <w:t xml:space="preserve">Q1 2024</w:t>
            </w:r>
          </w:p>
        </w:tc>
        <w:tc>
          <w:tcPr/>
          <w:p>
            <w:pPr>
              <w:pStyle w:val="Compact"/>
              <w:jc w:val="left"/>
            </w:pPr>
            <w:r>
              <w:t xml:space="preserve">Negotiate insurance partnerships; launch mobile van service</w:t>
            </w:r>
          </w:p>
        </w:tc>
        <w:tc>
          <w:tcPr/>
          <w:p>
            <w:pPr>
              <w:pStyle w:val="Compact"/>
              <w:jc w:val="left"/>
            </w:pPr>
            <w:r>
              <w:t xml:space="preserve">Targeting 5 major Rio corporations (including Petrobras subsidiaries)</w:t>
            </w:r>
          </w:p>
        </w:tc>
      </w:tr>
      <w:tr>
        <w:tc>
          <w:tcPr/>
          <w:p>
            <w:pPr>
              <w:pStyle w:val="Compact"/>
              <w:jc w:val="left"/>
            </w:pPr>
            <w:r>
              <w:t xml:space="preserve">Q2 2024</w:t>
            </w:r>
          </w:p>
        </w:tc>
        <w:tc>
          <w:tcPr/>
          <w:p>
            <w:pPr>
              <w:pStyle w:val="Compact"/>
              <w:jc w:val="left"/>
            </w:pPr>
            <w:r>
              <w:t xml:space="preserve">Deploy AI diagnostic platform; begin community screenings</w:t>
            </w:r>
          </w:p>
        </w:tc>
        <w:tc>
          <w:tcPr/>
          <w:p>
            <w:pPr>
              <w:pStyle w:val="Compact"/>
              <w:jc w:val="left"/>
            </w:pPr>
            <w:r>
              <w:t xml:space="preserve">Campaign at Copacabana Health Fair (10,000+ attendees)</w:t>
            </w:r>
          </w:p>
        </w:tc>
      </w:tr>
      <w:tr>
        <w:tc>
          <w:tcPr/>
          <w:p>
            <w:pPr>
              <w:pStyle w:val="Compact"/>
              <w:jc w:val="left"/>
            </w:pPr>
            <w:r>
              <w:t xml:space="preserve">Q3 2024</w:t>
            </w:r>
          </w:p>
        </w:tc>
        <w:tc>
          <w:tcPr/>
          <w:p>
            <w:pPr>
              <w:pStyle w:val="Compact"/>
              <w:jc w:val="left"/>
            </w:pPr>
            <w:r>
              <w:t xml:space="preserve">Expand medical tourism partnerships with international agencies</w:t>
            </w:r>
          </w:p>
        </w:tc>
        <w:tc>
          <w:tcPr/>
          <w:p>
            <w:pPr>
              <w:pStyle w:val="Compact"/>
              <w:jc w:val="left"/>
            </w:pPr>
            <w:r>
              <w:t xml:space="preserve">Participate in Rio Medical Tourism Expo</w:t>
            </w:r>
          </w:p>
        </w:tc>
      </w:tr>
      <w:tr>
        <w:tc>
          <w:tcPr/>
          <w:p>
            <w:pPr>
              <w:pStyle w:val="Compact"/>
              <w:jc w:val="left"/>
            </w:pPr>
            <w:r>
              <w:t xml:space="preserve">Q4 2024</w:t>
            </w:r>
          </w:p>
        </w:tc>
        <w:tc>
          <w:tcPr/>
          <w:p>
            <w:pPr>
              <w:pStyle w:val="Compact"/>
              <w:jc w:val="left"/>
            </w:pPr>
            <w:r>
              <w:t xml:space="preserve">Evaluate metrics; refine pricing for SUS integration</w:t>
            </w:r>
          </w:p>
        </w:tc>
        <w:tc>
          <w:tcPr/>
          <w:p>
            <w:pPr>
              <w:pStyle w:val="Compact"/>
              <w:jc w:val="left"/>
            </w:pPr>
            <w:r>
              <w:t xml:space="preserve">Finalize partnership with municipal health secretariat (SMS-RJ)</w:t>
            </w:r>
          </w:p>
        </w:tc>
      </w:tr>
    </w:tbl>
    <w:bookmarkEnd w:id="29"/>
    <w:bookmarkStart w:id="30" w:name="measurement-kpis"/>
    <w:p>
      <w:pPr>
        <w:pStyle w:val="Heading2"/>
      </w:pPr>
      <w:r>
        <w:t xml:space="preserve">Measurement &amp; KPIs</w:t>
      </w:r>
    </w:p>
    <w:p>
      <w:pPr>
        <w:pStyle w:val="FirstParagraph"/>
      </w:pPr>
      <w:r>
        <w:t xml:space="preserve">We track success through Brazil-specific metrics:</w:t>
      </w:r>
      <w:r>
        <w:t xml:space="preserve"> </w:t>
      </w:r>
      <w:r>
        <w:t xml:space="preserve">• Patient Acquisition Cost (PAC) – Target: Below R$1,500 per new patient</w:t>
      </w:r>
      <w:r>
        <w:t xml:space="preserve"> </w:t>
      </w:r>
      <w:r>
        <w:t xml:space="preserve">• Scan Turnaround Time (TAT) – Target: 95% of cases ≤ 24 hours</w:t>
      </w:r>
      <w:r>
        <w:t xml:space="preserve"> </w:t>
      </w:r>
      <w:r>
        <w:t xml:space="preserve">• Insurance Network Penetration Rate – Target: 70% coverage for target plans</w:t>
      </w:r>
      <w:r>
        <w:t xml:space="preserve"> </w:t>
      </w:r>
      <w:r>
        <w:t xml:space="preserve">• Community Impact Score (CIS) – Measured through SUS partnership metrics</w:t>
      </w:r>
    </w:p>
    <w:bookmarkEnd w:id="30"/>
    <w:bookmarkStart w:id="31" w:name="budget-allocation"/>
    <w:p>
      <w:pPr>
        <w:pStyle w:val="Heading2"/>
      </w:pPr>
      <w:r>
        <w:t xml:space="preserve">Budget Allocation</w:t>
      </w:r>
    </w:p>
    <w:p>
      <w:pPr>
        <w:pStyle w:val="FirstParagraph"/>
      </w:pPr>
      <w:r>
        <w:t xml:space="preserve">Strategic allocation reflecting Rio de Janeiro's market:</w:t>
      </w:r>
      <w:r>
        <w:t xml:space="preserve"> </w:t>
      </w:r>
      <w:r>
        <w:t xml:space="preserve">• 45% Digital Marketing (Instagram, Google Ads targeting Rio zip codes)</w:t>
      </w:r>
      <w:r>
        <w:t xml:space="preserve"> </w:t>
      </w:r>
      <w:r>
        <w:t xml:space="preserve">• 30% Community Health Initiatives (favela screenings, SUS partnerships)</w:t>
      </w:r>
      <w:r>
        <w:t xml:space="preserve"> </w:t>
      </w:r>
      <w:r>
        <w:t xml:space="preserve">• 15% Technology (AI platform integration for Radiologist workflow)</w:t>
      </w:r>
      <w:r>
        <w:t xml:space="preserve"> </w:t>
      </w:r>
      <w:r>
        <w:t xml:space="preserve">• 10% Corporate Partnerships &amp; Events</w:t>
      </w:r>
    </w:p>
    <w:bookmarkEnd w:id="31"/>
    <w:bookmarkStart w:id="32" w:name="X08f82a6975a988283203fd6fe369fe55885d077"/>
    <w:p>
      <w:pPr>
        <w:pStyle w:val="Heading2"/>
      </w:pPr>
      <w:r>
        <w:t xml:space="preserve">Why This Marketing Plan Wins in Brazil Rio de Janeiro</w:t>
      </w:r>
    </w:p>
    <w:p>
      <w:pPr>
        <w:pStyle w:val="FirstParagraph"/>
      </w:pPr>
      <w:r>
        <w:t xml:space="preserve">This plan transcends generic radiology marketing by embedding itself in Rio's cultural and healthcare ecosystem. While most Radiologist practices focus solely on private payers, our model creates dual revenue streams through commercial partnerships AND community health initiatives—aligning with Brazil's national healthcare priorities. The AI integration addresses a critical need for diagnostic accuracy that resonates deeply with Rio's increasingly sophisticated patient base. Crucially, every tactic is designed for Brazil's unique context: navigating insurance complexities (SUS/ANVISA), leveraging Rio's tourism appeal, and respecting Portuguese cultural nuances in healthcare communication.</w:t>
      </w:r>
    </w:p>
    <w:bookmarkEnd w:id="32"/>
    <w:bookmarkStart w:id="33" w:name="conclusion"/>
    <w:p>
      <w:pPr>
        <w:pStyle w:val="Heading2"/>
      </w:pPr>
      <w:r>
        <w:t xml:space="preserve">Conclusion</w:t>
      </w:r>
    </w:p>
    <w:p>
      <w:pPr>
        <w:pStyle w:val="FirstParagraph"/>
      </w:pPr>
      <w:r>
        <w:t xml:space="preserve">This Marketing Plan delivers a sustainable competitive advantage for the Radiologist practice in Brazil Rio de Janeiro through hyperlocalization, technology adoption, and social responsibility. By positioning advanced radiology as both medically superior and socially impactful within Rio's community fabric, we establish not just a service provider—but the trusted diagnostic partner for the city's most discerning patients. The roadmap ensures measurable growth while meeting Brazil's evolving healthcare standards. This isn't merely a Radiologist marketing strategy; it's an investment in Rio de Janeiro's health infrastructure that delivers exceptional patient outcomes and market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Brazil Rio de Janeiro</dc:title>
  <dc:creator/>
  <dc:language>en</dc:language>
  <cp:keywords/>
  <dcterms:created xsi:type="dcterms:W3CDTF">2026-06-02T19:00:52Z</dcterms:created>
  <dcterms:modified xsi:type="dcterms:W3CDTF">2026-06-02T19:00:52Z</dcterms:modified>
</cp:coreProperties>
</file>

<file path=docProps/custom.xml><?xml version="1.0" encoding="utf-8"?>
<Properties xmlns="http://schemas.openxmlformats.org/officeDocument/2006/custom-properties" xmlns:vt="http://schemas.openxmlformats.org/officeDocument/2006/docPropsVTypes"/>
</file>