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Chile</w:t>
      </w:r>
      <w:r>
        <w:t xml:space="preserve"> </w:t>
      </w:r>
      <w:r>
        <w:t xml:space="preserve">Santiago</w:t>
      </w:r>
    </w:p>
    <w:bookmarkStart w:id="32" w:name="X9753374bf45132c5211b45da13af8f559dff530"/>
    <w:p>
      <w:pPr>
        <w:pStyle w:val="Heading1"/>
      </w:pPr>
      <w:r>
        <w:t xml:space="preserve">Comprehensive Marketing Plan for Radiologist Practice in Chile Santiago</w:t>
      </w:r>
    </w:p>
    <w:bookmarkStart w:id="20" w:name="executive-summary"/>
    <w:p>
      <w:pPr>
        <w:pStyle w:val="Heading2"/>
      </w:pPr>
      <w:r>
        <w:t xml:space="preserve">Executive Summary</w:t>
      </w:r>
    </w:p>
    <w:p>
      <w:pPr>
        <w:pStyle w:val="FirstParagraph"/>
      </w:pPr>
      <w:r>
        <w:t xml:space="preserve">This Marketing Plan outlines a strategic approach to establish and grow a premium radiology practice in the competitive healthcare landscape of Chile Santiago. As one of South America's most populous metropolitan areas, Santiago presents unique opportunities for a specialized Radiologist to capture market share through targeted digital engagement, community partnerships, and culturally attuned patient experience. The plan prioritizes building trust within Chilean healthcare ecosystems while addressing critical gaps in accessible diagnostic imaging services across the city.</w:t>
      </w:r>
    </w:p>
    <w:bookmarkEnd w:id="20"/>
    <w:bookmarkStart w:id="21" w:name="market-analysis-chile-santiago-context"/>
    <w:p>
      <w:pPr>
        <w:pStyle w:val="Heading2"/>
      </w:pPr>
      <w:r>
        <w:t xml:space="preserve">Market Analysis: Chile Santiago Context</w:t>
      </w:r>
    </w:p>
    <w:p>
      <w:pPr>
        <w:pStyle w:val="FirstParagraph"/>
      </w:pPr>
      <w:r>
        <w:t xml:space="preserve">The Santiago radiology market faces significant challenges including long patient wait times (averaging 30-60 days for non-emergency imaging), fragmented care coordination, and limited digital access for patients. According to Chile's Ministry of Health (2023), 78% of private healthcare providers in Santiago report inadequate diagnostic capacity during peak demand periods. This creates an urgent opportunity for a forward-thinking Radiologist to position themselves as the solution provider. Competitors include large hospital-based imaging centers (e.g., Clinica Las Condes, Centro Médico Santiaguino) and smaller independent practices struggling with outdated marketing tactics.</w:t>
      </w:r>
    </w:p>
    <w:bookmarkEnd w:id="21"/>
    <w:bookmarkStart w:id="22" w:name="marketing-objectives"/>
    <w:p>
      <w:pPr>
        <w:pStyle w:val="Heading2"/>
      </w:pPr>
      <w:r>
        <w:t xml:space="preserve">Marketing Objectives</w:t>
      </w:r>
    </w:p>
    <w:p>
      <w:pPr>
        <w:numPr>
          <w:ilvl w:val="0"/>
          <w:numId w:val="1001"/>
        </w:numPr>
        <w:pStyle w:val="Compact"/>
      </w:pPr>
      <w:r>
        <w:t xml:space="preserve">Acquire 150 new private patients within the first year through digital channels</w:t>
      </w:r>
    </w:p>
    <w:p>
      <w:pPr>
        <w:numPr>
          <w:ilvl w:val="0"/>
          <w:numId w:val="1001"/>
        </w:numPr>
        <w:pStyle w:val="Compact"/>
      </w:pPr>
      <w:r>
        <w:t xml:space="preserve">Establish 5 key partnerships with primary care physicians across Santiago's affluent neighborhoods (Las Condes, Providencia, Vitacura)</w:t>
      </w:r>
    </w:p>
    <w:p>
      <w:pPr>
        <w:numPr>
          <w:ilvl w:val="0"/>
          <w:numId w:val="1001"/>
        </w:numPr>
        <w:pStyle w:val="Compact"/>
      </w:pPr>
      <w:r>
        <w:t xml:space="preserve">Achieve 85% patient satisfaction rate on service accessibility and communication by Year 2</w:t>
      </w:r>
    </w:p>
    <w:p>
      <w:pPr>
        <w:numPr>
          <w:ilvl w:val="0"/>
          <w:numId w:val="1001"/>
        </w:numPr>
        <w:pStyle w:val="Compact"/>
      </w:pPr>
      <w:r>
        <w:t xml:space="preserve">Position the Radiologist as the preferred diagnostic partner for 30% of targeted primary care networks in Santiago within 18 months</w:t>
      </w:r>
    </w:p>
    <w:bookmarkEnd w:id="22"/>
    <w:bookmarkStart w:id="23" w:name="target-audience-segmentation"/>
    <w:p>
      <w:pPr>
        <w:pStyle w:val="Heading2"/>
      </w:pPr>
      <w:r>
        <w:t xml:space="preserve">Target Audience Segmentation</w:t>
      </w:r>
    </w:p>
    <w:p>
      <w:pPr>
        <w:pStyle w:val="FirstParagraph"/>
      </w:pPr>
      <w:r>
        <w:t xml:space="preserve">We focus on three high-value segments within Chile Santiago:</w:t>
      </w:r>
    </w:p>
    <w:p>
      <w:pPr>
        <w:numPr>
          <w:ilvl w:val="0"/>
          <w:numId w:val="1002"/>
        </w:numPr>
        <w:pStyle w:val="Compact"/>
      </w:pPr>
      <w:r>
        <w:rPr>
          <w:bCs/>
          <w:b/>
        </w:rPr>
        <w:t xml:space="preserve">Private Insurance Holders (65%):</w:t>
      </w:r>
      <w:r>
        <w:t xml:space="preserve"> </w:t>
      </w:r>
      <w:r>
        <w:t xml:space="preserve">Affluent patients with plans like Fondo de Salud or Isapre coverage seeking premium imaging without hospital wait times. Primary motivations: convenience, speed, and English/Spanish bilingual staff.</w:t>
      </w:r>
    </w:p>
    <w:p>
      <w:pPr>
        <w:numPr>
          <w:ilvl w:val="0"/>
          <w:numId w:val="1002"/>
        </w:numPr>
        <w:pStyle w:val="Compact"/>
      </w:pPr>
      <w:r>
        <w:rPr>
          <w:bCs/>
          <w:b/>
        </w:rPr>
        <w:t xml:space="preserve">Primary Care Physicians (30%):</w:t>
      </w:r>
      <w:r>
        <w:t xml:space="preserve"> </w:t>
      </w:r>
      <w:r>
        <w:t xml:space="preserve">250+ clinics in Santiago's commercial hubs requiring reliable radiology referrals. Decision criteria: turnaround time (under 48 hours), report accuracy, and EHR integration capability.</w:t>
      </w:r>
    </w:p>
    <w:p>
      <w:pPr>
        <w:numPr>
          <w:ilvl w:val="0"/>
          <w:numId w:val="1002"/>
        </w:numPr>
        <w:pStyle w:val="Compact"/>
      </w:pPr>
      <w:r>
        <w:rPr>
          <w:bCs/>
          <w:b/>
        </w:rPr>
        <w:t xml:space="preserve">Corporate Wellness Programs (5%):</w:t>
      </w:r>
      <w:r>
        <w:t xml:space="preserve"> </w:t>
      </w:r>
      <w:r>
        <w:t xml:space="preserve">Major employers (e.g., Banco Estado, Telefónica Chile) seeking preventive imaging for staff. Focus on bulk pricing and confidential reporting.</w:t>
      </w:r>
    </w:p>
    <w:bookmarkEnd w:id="23"/>
    <w:bookmarkStart w:id="27" w:name="marketing-strategies-tactics"/>
    <w:p>
      <w:pPr>
        <w:pStyle w:val="Heading2"/>
      </w:pPr>
      <w:r>
        <w:t xml:space="preserve">Marketing Strategies &amp; Tactics</w:t>
      </w:r>
    </w:p>
    <w:bookmarkStart w:id="24" w:name="digital-transformation-strategy"/>
    <w:p>
      <w:pPr>
        <w:pStyle w:val="Heading3"/>
      </w:pPr>
      <w:r>
        <w:t xml:space="preserve">Digital Transformation Strategy</w:t>
      </w:r>
    </w:p>
    <w:p>
      <w:pPr>
        <w:pStyle w:val="FirstParagraph"/>
      </w:pPr>
      <w:r>
        <w:t xml:space="preserve">The cornerstone of our Chile Santiago Marketing Plan is a patient-centric digital ecosystem:</w:t>
      </w:r>
    </w:p>
    <w:p>
      <w:pPr>
        <w:numPr>
          <w:ilvl w:val="0"/>
          <w:numId w:val="1003"/>
        </w:numPr>
        <w:pStyle w:val="Compact"/>
      </w:pPr>
      <w:r>
        <w:rPr>
          <w:bCs/>
          <w:b/>
        </w:rPr>
        <w:t xml:space="preserve">Localized Website &amp; App:</w:t>
      </w:r>
      <w:r>
        <w:t xml:space="preserve"> </w:t>
      </w:r>
      <w:r>
        <w:t xml:space="preserve">Bilingual (Spanish/English) platform with real-time appointment booking, instant referral tracking via Chile's SII system, and tele-radiology consultations. Features include "Santiago-optimized" navigation (e.g., filter by metro line: Line 1/Las Condes). The website will prominently display our Radiologist's board certifications (Colombian Medical College + Chilean Ministry of Health) to build immediate trust.</w:t>
      </w:r>
    </w:p>
    <w:p>
      <w:pPr>
        <w:numPr>
          <w:ilvl w:val="0"/>
          <w:numId w:val="1003"/>
        </w:numPr>
        <w:pStyle w:val="Compact"/>
      </w:pPr>
      <w:r>
        <w:rPr>
          <w:bCs/>
          <w:b/>
        </w:rPr>
        <w:t xml:space="preserve">Geo-Targeted Social Media:</w:t>
      </w:r>
      <w:r>
        <w:t xml:space="preserve"> </w:t>
      </w:r>
      <w:r>
        <w:t xml:space="preserve">Instagram and Facebook campaigns targeting neighborhoods like Las Condes using localized hashtags (#RadiologiaSantiago, #DiagnosticoRapido). Content features patient testimonials in Chilean Spanish (e.g., "Dr. García resolvió mi dolor en 48 horas - Santiago") and short videos explaining imaging procedures.</w:t>
      </w:r>
    </w:p>
    <w:p>
      <w:pPr>
        <w:numPr>
          <w:ilvl w:val="0"/>
          <w:numId w:val="1003"/>
        </w:numPr>
        <w:pStyle w:val="Compact"/>
      </w:pPr>
      <w:r>
        <w:rPr>
          <w:bCs/>
          <w:b/>
        </w:rPr>
        <w:t xml:space="preserve">Google Ads for Chile:</w:t>
      </w:r>
      <w:r>
        <w:t xml:space="preserve"> </w:t>
      </w:r>
      <w:r>
        <w:t xml:space="preserve">Keyword optimization for terms like "radiólogo urgente Santiago", "tomografía con cobertura Isapre" with location extensions showing clinic addresses in Vitacura and Las Condes.</w:t>
      </w:r>
    </w:p>
    <w:bookmarkEnd w:id="24"/>
    <w:bookmarkStart w:id="25" w:name="physician-partnership-program"/>
    <w:p>
      <w:pPr>
        <w:pStyle w:val="Heading3"/>
      </w:pPr>
      <w:r>
        <w:t xml:space="preserve">Physician Partnership Program</w:t>
      </w:r>
    </w:p>
    <w:p>
      <w:pPr>
        <w:pStyle w:val="FirstParagraph"/>
      </w:pPr>
      <w:r>
        <w:t xml:space="preserve">We develop a dedicated physician outreach initiative:</w:t>
      </w:r>
    </w:p>
    <w:p>
      <w:pPr>
        <w:numPr>
          <w:ilvl w:val="0"/>
          <w:numId w:val="1004"/>
        </w:numPr>
        <w:pStyle w:val="Compact"/>
      </w:pPr>
      <w:r>
        <w:rPr>
          <w:bCs/>
          <w:b/>
        </w:rPr>
        <w:t xml:space="preserve">Referral Incentive Program:</w:t>
      </w:r>
      <w:r>
        <w:t xml:space="preserve"> </w:t>
      </w:r>
      <w:r>
        <w:t xml:space="preserve">5% commission on referred patients with guaranteed 24-hour report delivery. Includes monthly digital "referral dashboard" showing patient outcomes for each referring clinic.</w:t>
      </w:r>
    </w:p>
    <w:p>
      <w:pPr>
        <w:numPr>
          <w:ilvl w:val="0"/>
          <w:numId w:val="1004"/>
        </w:numPr>
        <w:pStyle w:val="Compact"/>
      </w:pPr>
      <w:r>
        <w:rPr>
          <w:bCs/>
          <w:b/>
        </w:rPr>
        <w:t xml:space="preserve">Santiago Medical Roundtables:</w:t>
      </w:r>
      <w:r>
        <w:t xml:space="preserve"> </w:t>
      </w:r>
      <w:r>
        <w:t xml:space="preserve">Quarterly educational workshops at Clinica Las Condes (hosted by our Radiologist) covering "Emerging Imaging Techniques in Chilean Populations" – positioning the practice as a clinical leader.</w:t>
      </w:r>
    </w:p>
    <w:p>
      <w:pPr>
        <w:numPr>
          <w:ilvl w:val="0"/>
          <w:numId w:val="1004"/>
        </w:numPr>
        <w:pStyle w:val="Compact"/>
      </w:pPr>
      <w:r>
        <w:rPr>
          <w:bCs/>
          <w:b/>
        </w:rPr>
        <w:t xml:space="preserve">EMR Integration:</w:t>
      </w:r>
      <w:r>
        <w:t xml:space="preserve"> </w:t>
      </w:r>
      <w:r>
        <w:t xml:space="preserve">Seamless interface with Chile's dominant EHR systems (Medinet, Clínica Virtual) to reduce administrative friction for partner physicians.</w:t>
      </w:r>
    </w:p>
    <w:bookmarkEnd w:id="25"/>
    <w:bookmarkStart w:id="26" w:name="community-trust-building"/>
    <w:p>
      <w:pPr>
        <w:pStyle w:val="Heading3"/>
      </w:pPr>
      <w:r>
        <w:t xml:space="preserve">Community Trust Building</w:t>
      </w:r>
    </w:p>
    <w:p>
      <w:pPr>
        <w:pStyle w:val="FirstParagraph"/>
      </w:pPr>
      <w:r>
        <w:t xml:space="preserve">Incorporating Chilean cultural values into our approach:</w:t>
      </w:r>
    </w:p>
    <w:p>
      <w:pPr>
        <w:numPr>
          <w:ilvl w:val="0"/>
          <w:numId w:val="1005"/>
        </w:numPr>
        <w:pStyle w:val="Compact"/>
      </w:pPr>
      <w:r>
        <w:rPr>
          <w:bCs/>
          <w:b/>
        </w:rPr>
        <w:t xml:space="preserve">Free Community Screenings:</w:t>
      </w:r>
      <w:r>
        <w:t xml:space="preserve"> </w:t>
      </w:r>
      <w:r>
        <w:t xml:space="preserve">Quarterly breast cancer and osteoporosis screenings at public spaces (Parque Metropolitano, Plaza de Armas) in partnership with Chile's Ministry of Health. Staffed by the Radiologist and local nurses to demonstrate community commitment.</w:t>
      </w:r>
    </w:p>
    <w:p>
      <w:pPr>
        <w:numPr>
          <w:ilvl w:val="0"/>
          <w:numId w:val="1005"/>
        </w:numPr>
        <w:pStyle w:val="Compact"/>
      </w:pPr>
      <w:r>
        <w:rPr>
          <w:bCs/>
          <w:b/>
        </w:rPr>
        <w:t xml:space="preserve">Cultural Sensitivity Training:</w:t>
      </w:r>
      <w:r>
        <w:t xml:space="preserve"> </w:t>
      </w:r>
      <w:r>
        <w:t xml:space="preserve">All staff trained in Chilean healthcare customs (e.g., using "señor/señora" titles, understanding family-centered care preferences) as a differentiator from international practices.</w:t>
      </w:r>
    </w:p>
    <w:p>
      <w:pPr>
        <w:numPr>
          <w:ilvl w:val="0"/>
          <w:numId w:val="1005"/>
        </w:numPr>
        <w:pStyle w:val="Compact"/>
      </w:pPr>
      <w:r>
        <w:rPr>
          <w:bCs/>
          <w:b/>
        </w:rPr>
        <w:t xml:space="preserve">Chile-Specific Content:</w:t>
      </w:r>
      <w:r>
        <w:t xml:space="preserve"> </w:t>
      </w:r>
      <w:r>
        <w:t xml:space="preserve">Blog series addressing local health concerns: "Imágenes para Corredores de Santiago: Evitando Lesiones Comunes" (Imaging for Santiago Runners), leveraging Chilean sports culture.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Target Outcome</w:t>
            </w:r>
          </w:p>
        </w:tc>
      </w:tr>
      <w:tr>
        <w:tc>
          <w:tcPr/>
          <w:p>
            <w:pPr>
              <w:pStyle w:val="Compact"/>
              <w:jc w:val="left"/>
            </w:pPr>
            <w:r>
              <w:t xml:space="preserve">Digital Marketing (Website, SEO, Ads)</w:t>
            </w:r>
          </w:p>
        </w:tc>
        <w:tc>
          <w:tcPr/>
          <w:p>
            <w:pPr>
              <w:pStyle w:val="Compact"/>
              <w:jc w:val="left"/>
            </w:pPr>
            <w:r>
              <w:t xml:space="preserve">$28,000 (42%)</w:t>
            </w:r>
          </w:p>
        </w:tc>
        <w:tc>
          <w:tcPr/>
          <w:p>
            <w:pPr>
              <w:pStyle w:val="Compact"/>
              <w:jc w:val="left"/>
            </w:pPr>
            <w:r>
              <w:t xml:space="preserve">50% of new patient acquisition; 75% website conversion rate</w:t>
            </w:r>
          </w:p>
        </w:tc>
      </w:tr>
      <w:tr>
        <w:tc>
          <w:tcPr/>
          <w:p>
            <w:pPr>
              <w:pStyle w:val="Compact"/>
              <w:jc w:val="left"/>
            </w:pPr>
            <w:r>
              <w:t xml:space="preserve">Physician Outreach Program</w:t>
            </w:r>
          </w:p>
        </w:tc>
        <w:tc>
          <w:tcPr/>
          <w:p>
            <w:pPr>
              <w:pStyle w:val="Compact"/>
              <w:jc w:val="left"/>
            </w:pPr>
            <w:r>
              <w:t xml:space="preserve">$16,500 (25%)</w:t>
            </w:r>
          </w:p>
        </w:tc>
        <w:tc>
          <w:tcPr/>
          <w:p>
            <w:pPr>
              <w:pStyle w:val="Compact"/>
              <w:jc w:val="left"/>
            </w:pPr>
            <w:r>
              <w:t xml:space="preserve">30+ physician partnerships; 45% referral retention</w:t>
            </w:r>
          </w:p>
        </w:tc>
      </w:tr>
      <w:tr>
        <w:tc>
          <w:tcPr/>
          <w:p>
            <w:pPr>
              <w:pStyle w:val="Compact"/>
              <w:jc w:val="left"/>
            </w:pPr>
            <w:r>
              <w:t xml:space="preserve">Community Events &amp; PR</w:t>
            </w:r>
          </w:p>
        </w:tc>
        <w:tc>
          <w:tcPr/>
          <w:p>
            <w:pPr>
              <w:pStyle w:val="Compact"/>
              <w:jc w:val="left"/>
            </w:pPr>
            <w:r>
              <w:t xml:space="preserve">$12,000 (18%)</w:t>
            </w:r>
          </w:p>
        </w:tc>
        <w:tc>
          <w:tcPr/>
          <w:p>
            <w:pPr>
              <w:pStyle w:val="Compact"/>
              <w:jc w:val="left"/>
            </w:pPr>
            <w:r>
              <w:t xml:space="preserve">Brand awareness in top 3 Santiago neighborhoods; 25+ media features</w:t>
            </w:r>
          </w:p>
        </w:tc>
      </w:tr>
      <w:tr>
        <w:tc>
          <w:tcPr/>
          <w:p>
            <w:pPr>
              <w:pStyle w:val="Compact"/>
              <w:jc w:val="left"/>
            </w:pPr>
            <w:r>
              <w:t xml:space="preserve">Content Development</w:t>
            </w:r>
          </w:p>
        </w:tc>
        <w:tc>
          <w:tcPr/>
          <w:p>
            <w:pPr>
              <w:pStyle w:val="Compact"/>
              <w:jc w:val="left"/>
            </w:pPr>
            <w:r>
              <w:t xml:space="preserve">$9,500 (14%)</w:t>
            </w:r>
          </w:p>
        </w:tc>
        <w:tc>
          <w:tcPr/>
          <w:p>
            <w:pPr>
              <w:pStyle w:val="Compact"/>
              <w:jc w:val="left"/>
            </w:pPr>
            <w:r>
              <w:t xml:space="preserve">48 culturally relevant articles; 3 educational videos</w:t>
            </w:r>
          </w:p>
        </w:tc>
      </w:tr>
      <w:tr>
        <w:tc>
          <w:tcPr/>
          <w:p>
            <w:pPr>
              <w:pStyle w:val="Compact"/>
              <w:jc w:val="left"/>
            </w:pPr>
            <w:r>
              <w:t xml:space="preserve">Total</w:t>
            </w:r>
          </w:p>
        </w:tc>
        <w:tc>
          <w:tcPr/>
          <w:p>
            <w:pPr>
              <w:pStyle w:val="Compact"/>
              <w:jc w:val="left"/>
            </w:pPr>
            <w:r>
              <w:t xml:space="preserve">$66,000 (100%)</w:t>
            </w:r>
          </w:p>
        </w:tc>
        <w:tc>
          <w:tcPr/>
          <w:p>
            <w:pPr>
              <w:pStyle w:val="Compact"/>
            </w:pPr>
          </w:p>
        </w:tc>
      </w:tr>
    </w:tbl>
    <w:bookmarkEnd w:id="28"/>
    <w:bookmarkStart w:id="29" w:name="X512ee3900eba3a78d04148d944d6100303aee47"/>
    <w:p>
      <w:pPr>
        <w:pStyle w:val="Heading2"/>
      </w:pPr>
      <w:r>
        <w:t xml:space="preserve">Implementation Timeline: Chile Santiago Focus</w:t>
      </w:r>
    </w:p>
    <w:p>
      <w:pPr>
        <w:numPr>
          <w:ilvl w:val="0"/>
          <w:numId w:val="1006"/>
        </w:numPr>
        <w:pStyle w:val="Compact"/>
      </w:pPr>
      <w:r>
        <w:rPr>
          <w:bCs/>
          <w:b/>
        </w:rPr>
        <w:t xml:space="preserve">Months 1-3:</w:t>
      </w:r>
      <w:r>
        <w:t xml:space="preserve"> </w:t>
      </w:r>
      <w:r>
        <w:t xml:space="preserve">Launch localized digital platform; initiate physician outreach with top 30 clinics in Las Condes</w:t>
      </w:r>
    </w:p>
    <w:p>
      <w:pPr>
        <w:numPr>
          <w:ilvl w:val="0"/>
          <w:numId w:val="1006"/>
        </w:numPr>
        <w:pStyle w:val="Compact"/>
      </w:pPr>
      <w:r>
        <w:rPr>
          <w:bCs/>
          <w:b/>
        </w:rPr>
        <w:t xml:space="preserve">Months 4-6:</w:t>
      </w:r>
      <w:r>
        <w:t xml:space="preserve"> </w:t>
      </w:r>
      <w:r>
        <w:t xml:space="preserve">Host first community screening event; begin geo-targeted social campaigns</w:t>
      </w:r>
    </w:p>
    <w:p>
      <w:pPr>
        <w:numPr>
          <w:ilvl w:val="0"/>
          <w:numId w:val="1006"/>
        </w:numPr>
        <w:pStyle w:val="Compact"/>
      </w:pPr>
      <w:r>
        <w:rPr>
          <w:bCs/>
          <w:b/>
        </w:rPr>
        <w:t xml:space="preserve">Months 7-9:</w:t>
      </w:r>
      <w:r>
        <w:t xml:space="preserve"> </w:t>
      </w:r>
      <w:r>
        <w:t xml:space="preserve">Roll out EMR integration; conduct physician roundtable at Clinica Santiaguina</w:t>
      </w:r>
    </w:p>
    <w:p>
      <w:pPr>
        <w:numPr>
          <w:ilvl w:val="0"/>
          <w:numId w:val="1006"/>
        </w:numPr>
        <w:pStyle w:val="Compact"/>
      </w:pPr>
      <w:r>
        <w:rPr>
          <w:bCs/>
          <w:b/>
        </w:rPr>
        <w:t xml:space="preserve">Months 10-12:</w:t>
      </w:r>
      <w:r>
        <w:t xml:space="preserve"> </w:t>
      </w:r>
      <w:r>
        <w:t xml:space="preserve">Analyze KPIs; expand to Vitacura location based on demand data</w:t>
      </w:r>
    </w:p>
    <w:bookmarkEnd w:id="29"/>
    <w:bookmarkStart w:id="30" w:name="Xda41a82b2d599b3459e18d747cd069402c03f76"/>
    <w:p>
      <w:pPr>
        <w:pStyle w:val="Heading2"/>
      </w:pPr>
      <w:r>
        <w:t xml:space="preserve">KPIs for Radiologist Success in Chile Santiago</w:t>
      </w:r>
    </w:p>
    <w:p>
      <w:pPr>
        <w:pStyle w:val="FirstParagraph"/>
      </w:pPr>
      <w:r>
        <w:t xml:space="preserve">We measure success through Chile-specific metrics:</w:t>
      </w:r>
    </w:p>
    <w:p>
      <w:pPr>
        <w:numPr>
          <w:ilvl w:val="0"/>
          <w:numId w:val="1007"/>
        </w:numPr>
        <w:pStyle w:val="Compact"/>
      </w:pPr>
      <w:r>
        <w:rPr>
          <w:bCs/>
          <w:b/>
        </w:rPr>
        <w:t xml:space="preserve">Patient Acquisition Cost (PAC):</w:t>
      </w:r>
      <w:r>
        <w:t xml:space="preserve"> </w:t>
      </w:r>
      <w:r>
        <w:t xml:space="preserve">Target: &lt;$180 (below Santiago healthcare industry average of $245)</w:t>
      </w:r>
    </w:p>
    <w:p>
      <w:pPr>
        <w:numPr>
          <w:ilvl w:val="0"/>
          <w:numId w:val="1007"/>
        </w:numPr>
        <w:pStyle w:val="Compact"/>
      </w:pPr>
      <w:r>
        <w:rPr>
          <w:bCs/>
          <w:b/>
        </w:rPr>
        <w:t xml:space="preserve">Referral Conversion Rate:</w:t>
      </w:r>
      <w:r>
        <w:t xml:space="preserve"> </w:t>
      </w:r>
      <w:r>
        <w:t xml:space="preserve">Target: 35% (vs. market avg. 22%)</w:t>
      </w:r>
    </w:p>
    <w:p>
      <w:pPr>
        <w:numPr>
          <w:ilvl w:val="0"/>
          <w:numId w:val="1007"/>
        </w:numPr>
        <w:pStyle w:val="Compact"/>
      </w:pPr>
      <w:r>
        <w:rPr>
          <w:bCs/>
          <w:b/>
        </w:rPr>
        <w:t xml:space="preserve">Santiago Patient Satisfaction Score:</w:t>
      </w:r>
      <w:r>
        <w:t xml:space="preserve"> </w:t>
      </w:r>
      <w:r>
        <w:t xml:space="preserve">Target: 4.7/5 (via post-service SMS surveys in Spanish)</w:t>
      </w:r>
    </w:p>
    <w:p>
      <w:pPr>
        <w:numPr>
          <w:ilvl w:val="0"/>
          <w:numId w:val="1007"/>
        </w:numPr>
        <w:pStyle w:val="Compact"/>
      </w:pPr>
      <w:r>
        <w:rPr>
          <w:bCs/>
          <w:b/>
        </w:rPr>
        <w:t xml:space="preserve">Physician Retention Rate:</w:t>
      </w:r>
      <w:r>
        <w:t xml:space="preserve"> </w:t>
      </w:r>
      <w:r>
        <w:t xml:space="preserve">Target: 80% after Year 1 (industry standard: 62%)</w:t>
      </w:r>
    </w:p>
    <w:bookmarkEnd w:id="30"/>
    <w:bookmarkStart w:id="31" w:name="conclusion"/>
    <w:p>
      <w:pPr>
        <w:pStyle w:val="Heading2"/>
      </w:pPr>
      <w:r>
        <w:t xml:space="preserve">Conclusion</w:t>
      </w:r>
    </w:p>
    <w:p>
      <w:pPr>
        <w:pStyle w:val="FirstParagraph"/>
      </w:pPr>
      <w:r>
        <w:t xml:space="preserve">This Marketing Plan positions the Radiologist not as another imaging provider, but as a culturally intelligent healthcare partner uniquely equipped to solve Santiago's diagnostic access crisis. By embedding Chilean cultural context into every marketing touchpoint—from digital navigation reflecting Santiago's urban geography to community health initiatives addressing local conditions—the practice will establish unshakeable trust. The aggressive focus on physician partnerships leverages Chile's referral-based care model, while the digital infrastructure meets Santiago patients' growing demand for seamless healthcare experiences. This strategy transforms the Radiologist from a service provider into an indispensable component of Chile Santiago's evolving healthcare ecosystem, creating sustainable growth where competitors see only saturation.</w:t>
      </w:r>
    </w:p>
    <w:p>
      <w:pPr>
        <w:pStyle w:val="BodyText"/>
      </w:pPr>
      <w:r>
        <w:t xml:space="preserve">As our Marketing Plan demonstrates, success in Chile Santiago demands more than technical expertise—it requires understanding that a Radiologist's greatest asset is their ability to navigate both medical diagnostics and cultural landscapes. This approach ensures the practice becomes synonymous with reliable, patient-centered radiology across Chile's most dynamic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Chile Santiago</dc:title>
  <dc:creator/>
  <dc:language>en</dc:language>
  <cp:keywords/>
  <dcterms:created xsi:type="dcterms:W3CDTF">2025-12-12T05:26:39Z</dcterms:created>
  <dcterms:modified xsi:type="dcterms:W3CDTF">2025-12-12T05:26:39Z</dcterms:modified>
</cp:coreProperties>
</file>

<file path=docProps/custom.xml><?xml version="1.0" encoding="utf-8"?>
<Properties xmlns="http://schemas.openxmlformats.org/officeDocument/2006/custom-properties" xmlns:vt="http://schemas.openxmlformats.org/officeDocument/2006/docPropsVTypes"/>
</file>