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82b2b7de0aa87261a1384289a2c5450f74a1e3f"/>
    <w:p>
      <w:pPr>
        <w:pStyle w:val="Heading1"/>
      </w:pPr>
      <w:r>
        <w:t xml:space="preserve">Comprehensive Marketing Plan for Radiologist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radiology service within the competitive healthcare landscape of China Shanghai. As the most economically dynamic city in mainland China with over 24 million residents and rapidly expanding medical infrastructure, Shanghai presents an unparalleled opportunity for specialized radiological services. This plan targets the acute demand for high-accuracy diagnostic imaging among both international expatriates and affluent Chinese patients, positioning our Radiologist as a leader in advanced imaging technology and patient-centric care. The core objective is to capture 15% market share among premium diagnostic imaging providers in Shanghai within three years through culturally attuned marketing strategies.</w:t>
      </w:r>
    </w:p>
    <w:bookmarkEnd w:id="20"/>
    <w:bookmarkStart w:id="21" w:name="X28e746f328da059429624ce4797875a64ed92bb"/>
    <w:p>
      <w:pPr>
        <w:pStyle w:val="Heading2"/>
      </w:pPr>
      <w:r>
        <w:t xml:space="preserve">Market Analysis: China Shanghai Healthcare Dynamics</w:t>
      </w:r>
    </w:p>
    <w:p>
      <w:pPr>
        <w:pStyle w:val="FirstParagraph"/>
      </w:pPr>
      <w:r>
        <w:t xml:space="preserve">Shanghai's healthcare market exhibits unique characteristics critical for our Radiologist marketing strategy. With 368 hospitals (including 10 top-tier tertiary centers) and a projected medical imaging market growth of 14.7% CAGR through 2027, demand exceeds supply in specialized radiology services. Key insights include:</w:t>
      </w:r>
    </w:p>
    <w:p>
      <w:pPr>
        <w:numPr>
          <w:ilvl w:val="0"/>
          <w:numId w:val="1001"/>
        </w:numPr>
        <w:pStyle w:val="Compact"/>
      </w:pPr>
      <w:r>
        <w:rPr>
          <w:bCs/>
          <w:b/>
        </w:rPr>
        <w:t xml:space="preserve">Demographic Pressure:</w:t>
      </w:r>
      <w:r>
        <w:t xml:space="preserve"> </w:t>
      </w:r>
      <w:r>
        <w:t xml:space="preserve">Shanghai's aging population (18.9% over 60 years) drives demand for cancer screenings and chronic disease diagnostics where radiologists are essential.</w:t>
      </w:r>
    </w:p>
    <w:p>
      <w:pPr>
        <w:numPr>
          <w:ilvl w:val="0"/>
          <w:numId w:val="1001"/>
        </w:numPr>
        <w:pStyle w:val="Compact"/>
      </w:pPr>
      <w:r>
        <w:rPr>
          <w:bCs/>
          <w:b/>
        </w:rPr>
        <w:t xml:space="preserve">Insurance Landscape:</w:t>
      </w:r>
      <w:r>
        <w:t xml:space="preserve"> </w:t>
      </w:r>
      <w:r>
        <w:t xml:space="preserve">Only 32% of Shanghai residents have comprehensive private insurance, creating a need for transparent pricing models appealing to self-paying patients.</w:t>
      </w:r>
    </w:p>
    <w:p>
      <w:pPr>
        <w:numPr>
          <w:ilvl w:val="0"/>
          <w:numId w:val="1001"/>
        </w:numPr>
        <w:pStyle w:val="Compact"/>
      </w:pPr>
      <w:r>
        <w:rPr>
          <w:bCs/>
          <w:b/>
        </w:rPr>
        <w:t xml:space="preserve">Competitive Gap:</w:t>
      </w:r>
      <w:r>
        <w:t xml:space="preserve"> </w:t>
      </w:r>
      <w:r>
        <w:t xml:space="preserve">Existing imaging centers lack integration of AI-driven diagnostics and multilingual support – a critical differentiator for our Radiologist.</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in China Shanghai:</w:t>
      </w:r>
    </w:p>
    <w:p>
      <w:pPr>
        <w:numPr>
          <w:ilvl w:val="0"/>
          <w:numId w:val="1002"/>
        </w:numPr>
        <w:pStyle w:val="Compact"/>
      </w:pPr>
      <w:r>
        <w:rPr>
          <w:bCs/>
          <w:b/>
        </w:rPr>
        <w:t xml:space="preserve">High-Net-Worth Individuals (HNWIs):</w:t>
      </w:r>
      <w:r>
        <w:t xml:space="preserve"> </w:t>
      </w:r>
      <w:r>
        <w:t xml:space="preserve">Affluent Chinese professionals aged 45-65 seeking premium diagnostic services. They value privacy, speed, and English-speaking specialists.</w:t>
      </w:r>
    </w:p>
    <w:p>
      <w:pPr>
        <w:numPr>
          <w:ilvl w:val="0"/>
          <w:numId w:val="1002"/>
        </w:numPr>
        <w:pStyle w:val="Compact"/>
      </w:pPr>
      <w:r>
        <w:rPr>
          <w:bCs/>
          <w:b/>
        </w:rPr>
        <w:t xml:space="preserve">International Community:</w:t>
      </w:r>
      <w:r>
        <w:t xml:space="preserve"> </w:t>
      </w:r>
      <w:r>
        <w:t xml:space="preserve">Expatriates and multinational employees requiring internationally certified radiology reports for global insurance coverage.</w:t>
      </w:r>
    </w:p>
    <w:p>
      <w:pPr>
        <w:numPr>
          <w:ilvl w:val="0"/>
          <w:numId w:val="1002"/>
        </w:numPr>
        <w:pStyle w:val="Compact"/>
      </w:pPr>
      <w:r>
        <w:rPr>
          <w:bCs/>
          <w:b/>
        </w:rPr>
        <w:t xml:space="preserve">Clinical Referral Partners:</w:t>
      </w:r>
      <w:r>
        <w:t xml:space="preserve"> </w:t>
      </w:r>
      <w:r>
        <w:t xml:space="preserve">Private hospitals (e.g., Ruijin, Zhongshan) and corporate health programs seeking reliable Radiologist partnerships for diagnostic referrals.</w:t>
      </w:r>
    </w:p>
    <w:bookmarkEnd w:id="22"/>
    <w:bookmarkStart w:id="23" w:name="marketing-objectives"/>
    <w:p>
      <w:pPr>
        <w:pStyle w:val="Heading2"/>
      </w:pPr>
      <w:r>
        <w:t xml:space="preserve">Marketing Objectives</w:t>
      </w:r>
    </w:p>
    <w:p>
      <w:pPr>
        <w:pStyle w:val="FirstParagraph"/>
      </w:pPr>
      <w:r>
        <w:t xml:space="preserve">Within 36 months, this Marketing Plan aims to achieve:</w:t>
      </w:r>
    </w:p>
    <w:p>
      <w:pPr>
        <w:numPr>
          <w:ilvl w:val="0"/>
          <w:numId w:val="1003"/>
        </w:numPr>
        <w:pStyle w:val="Compact"/>
      </w:pPr>
      <w:r>
        <w:t xml:space="preserve">Achieve 85% brand recognition among target HNWIs in Shanghai's central business districts (Pudong, Jing’an).</w:t>
      </w:r>
    </w:p>
    <w:p>
      <w:pPr>
        <w:numPr>
          <w:ilvl w:val="0"/>
          <w:numId w:val="1003"/>
        </w:numPr>
        <w:pStyle w:val="Compact"/>
      </w:pPr>
      <w:r>
        <w:t xml:space="preserve">Secure 50+ strategic partnerships with premium hospitals and corporate health providers.</w:t>
      </w:r>
    </w:p>
    <w:p>
      <w:pPr>
        <w:numPr>
          <w:ilvl w:val="0"/>
          <w:numId w:val="1003"/>
        </w:numPr>
        <w:pStyle w:val="Compact"/>
      </w:pPr>
      <w:r>
        <w:t xml:space="preserve">Attain 300 monthly patient consultations through targeted digital channels.</w:t>
      </w:r>
    </w:p>
    <w:p>
      <w:pPr>
        <w:numPr>
          <w:ilvl w:val="0"/>
          <w:numId w:val="1003"/>
        </w:numPr>
        <w:pStyle w:val="Compact"/>
      </w:pPr>
      <w:r>
        <w:t xml:space="preserve">Position the Radiologist as the top-rated specialist for oncology imaging in Shanghai (measured via WeChat Health platform reviews).</w:t>
      </w:r>
    </w:p>
    <w:bookmarkEnd w:id="23"/>
    <w:bookmarkStart w:id="27" w:name="strategic-marketing-framework"/>
    <w:p>
      <w:pPr>
        <w:pStyle w:val="Heading2"/>
      </w:pPr>
      <w:r>
        <w:t xml:space="preserve">Strategic Marketing Framework</w:t>
      </w:r>
    </w:p>
    <w:p>
      <w:pPr>
        <w:pStyle w:val="FirstParagraph"/>
      </w:pPr>
      <w:r>
        <w:t xml:space="preserve">Our approach integrates cultural intelligence with cutting-edge marketing techniques tailored for China Shanghai:</w:t>
      </w:r>
    </w:p>
    <w:bookmarkStart w:id="24" w:name="digital-presence-optimization"/>
    <w:p>
      <w:pPr>
        <w:pStyle w:val="Heading3"/>
      </w:pPr>
      <w:r>
        <w:t xml:space="preserve">1. Digital Presence Optimization</w:t>
      </w:r>
    </w:p>
    <w:p>
      <w:pPr>
        <w:pStyle w:val="FirstParagraph"/>
      </w:pPr>
      <w:r>
        <w:t xml:space="preserve">Culturally adapted digital strategy is non-negotiable in China Shanghai. We will:</w:t>
      </w:r>
    </w:p>
    <w:p>
      <w:pPr>
        <w:numPr>
          <w:ilvl w:val="0"/>
          <w:numId w:val="1004"/>
        </w:numPr>
        <w:pStyle w:val="Compact"/>
      </w:pPr>
      <w:r>
        <w:t xml:space="preserve">Develop a bilingual (Chinese/English) website with integrated WeChat Mini Program for appointment booking.</w:t>
      </w:r>
    </w:p>
    <w:p>
      <w:pPr>
        <w:numPr>
          <w:ilvl w:val="0"/>
          <w:numId w:val="1004"/>
        </w:numPr>
        <w:pStyle w:val="Compact"/>
      </w:pPr>
      <w:r>
        <w:t xml:space="preserve">Create localized video content featuring the Radiologist explaining complex procedures in Mandarin, emphasizing safety and accuracy.</w:t>
      </w:r>
    </w:p>
    <w:p>
      <w:pPr>
        <w:numPr>
          <w:ilvl w:val="0"/>
          <w:numId w:val="1004"/>
        </w:numPr>
        <w:pStyle w:val="Compact"/>
      </w:pPr>
      <w:r>
        <w:t xml:space="preserve">Implement AI chatbots on WeChat to handle initial inquiries 24/7, addressing common concerns about radiation safety and report delivery times.</w:t>
      </w:r>
    </w:p>
    <w:bookmarkEnd w:id="24"/>
    <w:bookmarkStart w:id="25" w:name="community-engagement-trust-building"/>
    <w:p>
      <w:pPr>
        <w:pStyle w:val="Heading3"/>
      </w:pPr>
      <w:r>
        <w:t xml:space="preserve">2. Community Engagement &amp; Trust Building</w:t>
      </w:r>
    </w:p>
    <w:p>
      <w:pPr>
        <w:pStyle w:val="FirstParagraph"/>
      </w:pPr>
      <w:r>
        <w:t xml:space="preserve">In China Shanghai's relationship-driven market, trust is paramount. Tactics include:</w:t>
      </w:r>
    </w:p>
    <w:p>
      <w:pPr>
        <w:numPr>
          <w:ilvl w:val="0"/>
          <w:numId w:val="1005"/>
        </w:numPr>
        <w:pStyle w:val="Compact"/>
      </w:pPr>
      <w:r>
        <w:t xml:space="preserve">Hosting free "Health Literacy" seminars at community centers (e.g., in Xuhui and Huangpu districts) on early cancer detection using imaging.</w:t>
      </w:r>
    </w:p>
    <w:p>
      <w:pPr>
        <w:numPr>
          <w:ilvl w:val="0"/>
          <w:numId w:val="1005"/>
        </w:numPr>
        <w:pStyle w:val="Compact"/>
      </w:pPr>
      <w:r>
        <w:t xml:space="preserve">Partnering with influential local physicians for joint case studies published in Chinese medical journals.</w:t>
      </w:r>
    </w:p>
    <w:p>
      <w:pPr>
        <w:numPr>
          <w:ilvl w:val="0"/>
          <w:numId w:val="1005"/>
        </w:numPr>
        <w:pStyle w:val="Compact"/>
      </w:pPr>
      <w:r>
        <w:t xml:space="preserve">Establishing a dedicated multilingual patient support team (Cantonese, Mandarin, English) to accompany international patients through the diagnostic journey.</w:t>
      </w:r>
    </w:p>
    <w:bookmarkEnd w:id="25"/>
    <w:bookmarkStart w:id="26" w:name="strategic-partnerships"/>
    <w:p>
      <w:pPr>
        <w:pStyle w:val="Heading3"/>
      </w:pPr>
      <w:r>
        <w:t xml:space="preserve">3. Strategic Partnerships</w:t>
      </w:r>
    </w:p>
    <w:p>
      <w:pPr>
        <w:pStyle w:val="FirstParagraph"/>
      </w:pPr>
      <w:r>
        <w:t xml:space="preserve">Leveraging Shanghai's healthcare ecosystem:</w:t>
      </w:r>
    </w:p>
    <w:p>
      <w:pPr>
        <w:numPr>
          <w:ilvl w:val="0"/>
          <w:numId w:val="1006"/>
        </w:numPr>
        <w:pStyle w:val="Compact"/>
      </w:pPr>
      <w:r>
        <w:t xml:space="preserve">Negotiating exclusive referral agreements with 10+ premium private hospitals (e.g., United Family, Pudong International Hospital).</w:t>
      </w:r>
    </w:p>
    <w:p>
      <w:pPr>
        <w:numPr>
          <w:ilvl w:val="0"/>
          <w:numId w:val="1006"/>
        </w:numPr>
        <w:pStyle w:val="Compact"/>
      </w:pPr>
      <w:r>
        <w:t xml:space="preserve">Developing corporate wellness packages with Fortune 500 companies headquartered in Shanghai for employee health screenings.</w:t>
      </w:r>
    </w:p>
    <w:p>
      <w:pPr>
        <w:numPr>
          <w:ilvl w:val="0"/>
          <w:numId w:val="1006"/>
        </w:numPr>
        <w:pStyle w:val="Compact"/>
      </w:pPr>
      <w:r>
        <w:t xml:space="preserve">Collaborating with Chinese medical technology firms to integrate AI-powered imaging analysis into our Radiologist workflow.</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Digital Foundation</w:t>
      </w:r>
    </w:p>
    <w:p>
      <w:pPr>
        <w:pStyle w:val="BodyText"/>
      </w:pPr>
      <w:r>
        <w:t xml:space="preserve">Website/WeChat Mini Program launch; Initial SEO optimization for "Shanghai radiologist"</w:t>
      </w:r>
    </w:p>
    <w:p>
      <w:pPr>
        <w:pStyle w:val="BodyText"/>
      </w:pPr>
      <w:r>
        <w:t xml:space="preserve">Social media campaigns targeting HNWIs; First community seminar</w:t>
      </w:r>
    </w:p>
    <w:p>
      <w:pPr>
        <w:pStyle w:val="BodyText"/>
      </w:pPr>
      <w:r>
        <w:t xml:space="preserve">AI chatbot integration; Partnership outreach begins</w:t>
      </w:r>
    </w:p>
    <w:p>
      <w:pPr>
        <w:pStyle w:val="BodyText"/>
      </w:pPr>
      <w:r>
        <w:rPr>
          <w:bCs/>
          <w:b/>
        </w:rPr>
        <w:t xml:space="preserve">Brand Positioning</w:t>
      </w:r>
    </w:p>
    <w:p>
      <w:pPr>
        <w:pStyle w:val="BodyText"/>
      </w:pPr>
      <w:r>
        <w:t xml:space="preserve">Professional branding (logo, brochures in Chinese/English)</w:t>
      </w:r>
    </w:p>
    <w:p>
      <w:pPr>
        <w:pStyle w:val="BodyText"/>
      </w:pPr>
      <w:r>
        <w:t xml:space="preserve">Digital advertising on WeChat Moments targeting Shanghai business districts</w:t>
      </w:r>
    </w:p>
    <w:p>
      <w:pPr>
        <w:pStyle w:val="BodyText"/>
      </w:pPr>
      <w:r>
        <w:t xml:space="preserve">Publish 3 joint research papers with local hospitals; Launch corporate wellness packages</w:t>
      </w:r>
    </w:p>
    <w:p>
      <w:pPr>
        <w:pStyle w:val="BodyText"/>
      </w:pPr>
      <w:r>
        <w:rPr>
          <w:bCs/>
          <w:b/>
        </w:rPr>
        <w:t xml:space="preserve">Growth Phase</w:t>
      </w:r>
    </w:p>
    <w:p>
      <w:pPr>
        <w:pStyle w:val="BodyText"/>
      </w:pPr>
      <w:r>
        <w:t xml:space="preserve">—</w:t>
      </w:r>
    </w:p>
    <w:p>
      <w:pPr>
        <w:pStyle w:val="BodyText"/>
      </w:pPr>
      <w:r>
        <w:t xml:space="preserve">—</w:t>
      </w:r>
    </w:p>
    <w:bookmarkEnd w:id="28"/>
    <w:bookmarkStart w:id="29" w:name="budget-allocation-first-year"/>
    <w:p>
      <w:pPr>
        <w:pStyle w:val="Heading2"/>
      </w:pPr>
      <w:r>
        <w:t xml:space="preserve">Budget Allocation (First Year)</w:t>
      </w:r>
    </w:p>
    <w:p>
      <w:pPr>
        <w:pStyle w:val="FirstParagraph"/>
      </w:pPr>
      <w:r>
        <w:t xml:space="preserve">Total budget: ¥1.8 million (approx. $240,000 USD) allocated as follows:</w:t>
      </w:r>
    </w:p>
    <w:p>
      <w:pPr>
        <w:numPr>
          <w:ilvl w:val="0"/>
          <w:numId w:val="1007"/>
        </w:numPr>
        <w:pStyle w:val="Compact"/>
      </w:pPr>
      <w:r>
        <w:t xml:space="preserve">Digital Marketing &amp; Tech: 35% (WeChat ads, website development, AI tools)</w:t>
      </w:r>
    </w:p>
    <w:p>
      <w:pPr>
        <w:numPr>
          <w:ilvl w:val="0"/>
          <w:numId w:val="1007"/>
        </w:numPr>
        <w:pStyle w:val="Compact"/>
      </w:pPr>
      <w:r>
        <w:t xml:space="preserve">Community Events &amp; Partnerships: 30% (seminars, hospital collaboration costs)</w:t>
      </w:r>
    </w:p>
    <w:p>
      <w:pPr>
        <w:numPr>
          <w:ilvl w:val="0"/>
          <w:numId w:val="1007"/>
        </w:numPr>
        <w:pStyle w:val="Compact"/>
      </w:pPr>
      <w:r>
        <w:t xml:space="preserve">Content Creation: 20% (video production, multilingual materials)</w:t>
      </w:r>
    </w:p>
    <w:p>
      <w:pPr>
        <w:numPr>
          <w:ilvl w:val="0"/>
          <w:numId w:val="1007"/>
        </w:numPr>
        <w:pStyle w:val="Compact"/>
      </w:pPr>
      <w:r>
        <w:t xml:space="preserve">Analytics &amp; KPI Tracking: 15% (WeChat analytics tools, patient satisfaction surveys)</w:t>
      </w:r>
    </w:p>
    <w:bookmarkEnd w:id="29"/>
    <w:bookmarkStart w:id="30" w:name="key-performance-indicators"/>
    <w:p>
      <w:pPr>
        <w:pStyle w:val="Heading2"/>
      </w:pPr>
      <w:r>
        <w:t xml:space="preserve">Key Performance Indicators</w:t>
      </w:r>
    </w:p>
    <w:p>
      <w:pPr>
        <w:pStyle w:val="FirstParagraph"/>
      </w:pPr>
      <w:r>
        <w:t xml:space="preserve">We will measure success through Shanghai-specific metrics:</w:t>
      </w:r>
    </w:p>
    <w:p>
      <w:pPr>
        <w:numPr>
          <w:ilvl w:val="0"/>
          <w:numId w:val="1008"/>
        </w:numPr>
        <w:pStyle w:val="Compact"/>
      </w:pPr>
      <w:r>
        <w:rPr>
          <w:bCs/>
          <w:b/>
        </w:rPr>
        <w:t xml:space="preserve">Patient Acquisition Cost (PAC):</w:t>
      </w:r>
      <w:r>
        <w:t xml:space="preserve"> </w:t>
      </w:r>
      <w:r>
        <w:t xml:space="preserve">Target: Below ¥1,500 per patient (vs. market average of ¥2,100)</w:t>
      </w:r>
    </w:p>
    <w:p>
      <w:pPr>
        <w:numPr>
          <w:ilvl w:val="0"/>
          <w:numId w:val="1008"/>
        </w:numPr>
        <w:pStyle w:val="Compact"/>
      </w:pPr>
      <w:r>
        <w:rPr>
          <w:bCs/>
          <w:b/>
        </w:rPr>
        <w:t xml:space="preserve">Net Promoter Score (NPS):</w:t>
      </w:r>
      <w:r>
        <w:t xml:space="preserve"> </w:t>
      </w:r>
      <w:r>
        <w:t xml:space="preserve">Target: 75+ in WeChat surveys (industry average: 48)</w:t>
      </w:r>
    </w:p>
    <w:p>
      <w:pPr>
        <w:numPr>
          <w:ilvl w:val="0"/>
          <w:numId w:val="1008"/>
        </w:numPr>
        <w:pStyle w:val="Compact"/>
      </w:pPr>
      <w:r>
        <w:rPr>
          <w:bCs/>
          <w:b/>
        </w:rPr>
        <w:t xml:space="preserve">Referral Rate:</w:t>
      </w:r>
      <w:r>
        <w:t xml:space="preserve"> </w:t>
      </w:r>
      <w:r>
        <w:t xml:space="preserve">Target: 45% from hospital partners within Year 2</w:t>
      </w:r>
    </w:p>
    <w:p>
      <w:pPr>
        <w:numPr>
          <w:ilvl w:val="0"/>
          <w:numId w:val="1008"/>
        </w:numPr>
        <w:pStyle w:val="Compact"/>
      </w:pPr>
      <w:r>
        <w:rPr>
          <w:bCs/>
          <w:b/>
        </w:rPr>
        <w:t xml:space="preserve">Online Engagement:</w:t>
      </w:r>
      <w:r>
        <w:t xml:space="preserve"> </w:t>
      </w:r>
      <w:r>
        <w:t xml:space="preserve">Target: 60% conversion rate from WeChat Mini Program inquiries to appointments</w:t>
      </w:r>
    </w:p>
    <w:bookmarkEnd w:id="30"/>
    <w:bookmarkStart w:id="31" w:name="X9b196464f6827410fe49864e961b214e6af55c1"/>
    <w:p>
      <w:pPr>
        <w:pStyle w:val="Heading2"/>
      </w:pPr>
      <w:r>
        <w:t xml:space="preserve">Conclusion: The Radiologist Advantage in China Shanghai</w:t>
      </w:r>
    </w:p>
    <w:p>
      <w:pPr>
        <w:pStyle w:val="FirstParagraph"/>
      </w:pPr>
      <w:r>
        <w:t xml:space="preserve">This Marketing Plan positions our Radiologist as the indispensable diagnostic partner for Shanghai's evolving healthcare needs. By merging cutting-edge imaging technology with culturally intelligent marketing – specifically designed for China's unique healthcare consumer behavior – we will transform how radiology services are perceived and accessed in this global metropolis. The plan acknowledges that success in China Shanghai requires more than clinical expertise: it demands a deep understanding of local patient expectations, digital ecosystem navigation, and strategic relationship building within the city's medical community. As Shanghai continues its journey toward becoming an international health hub, this Marketing Plan ensures our Radiologist becomes synonymous with precision, trust, and exceptional patient experience. The roadmap is clear: leverage Shanghai's growth trajectory to establish a dominant position where quality diagnostics meet cultural resonance.</w:t>
      </w:r>
    </w:p>
    <w:p>
      <w:pPr>
        <w:pStyle w:val="BodyText"/>
      </w:pPr>
      <w:r>
        <w:rPr>
          <w:bCs/>
          <w:b/>
        </w:rPr>
        <w:t xml:space="preserve">Marketing Plan</w:t>
      </w:r>
      <w:r>
        <w:t xml:space="preserve"> </w:t>
      </w:r>
      <w:r>
        <w:t xml:space="preserve">|</w:t>
      </w:r>
      <w:r>
        <w:t xml:space="preserve"> </w:t>
      </w:r>
      <w:r>
        <w:rPr>
          <w:bCs/>
          <w:b/>
        </w:rPr>
        <w:t xml:space="preserve">Radiologist</w:t>
      </w:r>
      <w:r>
        <w:t xml:space="preserve"> </w:t>
      </w:r>
      <w:r>
        <w:t xml:space="preserve">|</w:t>
      </w:r>
      <w:r>
        <w:t xml:space="preserve"> </w:t>
      </w:r>
      <w:r>
        <w:rPr>
          <w:bCs/>
          <w:b/>
        </w:rPr>
        <w:t xml:space="preserve">China Shanghai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China Shanghai</dc:title>
  <dc:creator/>
  <dc:language>en</dc:language>
  <cp:keywords/>
  <dcterms:created xsi:type="dcterms:W3CDTF">2025-12-12T12:33:23Z</dcterms:created>
  <dcterms:modified xsi:type="dcterms:W3CDTF">2025-12-12T12:33:23Z</dcterms:modified>
</cp:coreProperties>
</file>

<file path=docProps/custom.xml><?xml version="1.0" encoding="utf-8"?>
<Properties xmlns="http://schemas.openxmlformats.org/officeDocument/2006/custom-properties" xmlns:vt="http://schemas.openxmlformats.org/officeDocument/2006/docPropsVTypes"/>
</file>