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b50a766cfa22b06ddc1d4e227387ee902cfcf96"/>
    <w:p>
      <w:pPr>
        <w:pStyle w:val="Heading1"/>
      </w:pPr>
      <w:r>
        <w:t xml:space="preserve">Comprehensive Marketing Plan for Advanced Radiology Services in Egypt Alexandria</w:t>
      </w:r>
    </w:p>
    <w:bookmarkStart w:id="20" w:name="executive-summary"/>
    <w:p>
      <w:pPr>
        <w:pStyle w:val="Heading2"/>
      </w:pPr>
      <w:r>
        <w:t xml:space="preserve">Executive Summary</w:t>
      </w:r>
    </w:p>
    <w:p>
      <w:pPr>
        <w:pStyle w:val="FirstParagraph"/>
      </w:pPr>
      <w:r>
        <w:t xml:space="preserve">This Marketing Plan outlines a strategic initiative to establish and promote premium radiology services across Egypt Alexandria, targeting both healthcare institutions and the public. The plan centers on elevating the role of the</w:t>
      </w:r>
      <w:r>
        <w:t xml:space="preserve"> </w:t>
      </w:r>
      <w:r>
        <w:rPr>
          <w:iCs/>
          <w:i/>
        </w:rPr>
        <w:t xml:space="preserve">Radiologist</w:t>
      </w:r>
      <w:r>
        <w:t xml:space="preserve"> </w:t>
      </w:r>
      <w:r>
        <w:t xml:space="preserve">as a critical diagnostic partner in Egypt's evolving healthcare landscape, with Alexandria as its primary operational hub. By addressing acute gaps in imaging accessibility, technology, and patient education within this high-density coastal city, we project a 35% market share growth among private radiology providers within 24 months.</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unique opportunity for specialized</w:t>
      </w:r>
      <w:r>
        <w:t xml:space="preserve"> </w:t>
      </w:r>
      <w:r>
        <w:rPr>
          <w:iCs/>
          <w:i/>
        </w:rPr>
        <w:t xml:space="preserve">Radiologist</w:t>
      </w:r>
      <w:r>
        <w:t xml:space="preserve"> </w:t>
      </w:r>
      <w:r>
        <w:t xml:space="preserve">services due to its population of over 5 million residents, aging infrastructure in public hospitals, and growing private healthcare demand. Current challenges include:</w:t>
      </w:r>
    </w:p>
    <w:p>
      <w:pPr>
        <w:numPr>
          <w:ilvl w:val="0"/>
          <w:numId w:val="1001"/>
        </w:numPr>
        <w:pStyle w:val="Compact"/>
      </w:pPr>
      <w:r>
        <w:t xml:space="preserve">Public radiology centers face average 10–14 day wait times for non-urgent imaging (Egypt Health Ministry, 2023).</w:t>
      </w:r>
    </w:p>
    <w:p>
      <w:pPr>
        <w:numPr>
          <w:ilvl w:val="0"/>
          <w:numId w:val="1001"/>
        </w:numPr>
        <w:pStyle w:val="Compact"/>
      </w:pPr>
      <w:r>
        <w:t xml:space="preserve">Only 18% of Alexandria's private clinics utilize AI-assisted diagnostic tools (Alexandria Medical Association Survey, 2024).</w:t>
      </w:r>
    </w:p>
    <w:p>
      <w:pPr>
        <w:numPr>
          <w:ilvl w:val="0"/>
          <w:numId w:val="1001"/>
        </w:numPr>
        <w:pStyle w:val="Compact"/>
      </w:pPr>
      <w:r>
        <w:t xml:space="preserve">Low public awareness of advanced radiological services beyond basic X-rays.</w:t>
      </w:r>
    </w:p>
    <w:p>
      <w:pPr>
        <w:pStyle w:val="FirstParagraph"/>
      </w:pPr>
      <w:r>
        <w:t xml:space="preserve">The market gap is compounded by Egypt’s National Health Strategy emphasizing early disease detection, making the strategic positioning of a</w:t>
      </w:r>
      <w:r>
        <w:t xml:space="preserve"> </w:t>
      </w:r>
      <w:r>
        <w:rPr>
          <w:iCs/>
          <w:i/>
        </w:rPr>
        <w:t xml:space="preserve">Radiologist</w:t>
      </w:r>
      <w:r>
        <w:t xml:space="preserve"> </w:t>
      </w:r>
      <w:r>
        <w:t xml:space="preserve">network vital for Alexandria’s healthcare ecosystem.</w:t>
      </w:r>
    </w:p>
    <w:bookmarkEnd w:id="21"/>
    <w:bookmarkStart w:id="22" w:name="target-audience-segmentation"/>
    <w:p>
      <w:pPr>
        <w:pStyle w:val="Heading2"/>
      </w:pPr>
      <w:r>
        <w:t xml:space="preserve">Target Audience Segmentation</w:t>
      </w:r>
    </w:p>
    <w:p>
      <w:pPr>
        <w:pStyle w:val="FirstParagraph"/>
      </w:pPr>
      <w:r>
        <w:t xml:space="preserve">We define three core segments for our Alexandria-focused strategy:</w:t>
      </w:r>
    </w:p>
    <w:p>
      <w:pPr>
        <w:numPr>
          <w:ilvl w:val="0"/>
          <w:numId w:val="1002"/>
        </w:numPr>
        <w:pStyle w:val="Compact"/>
      </w:pPr>
      <w:r>
        <w:rPr>
          <w:bCs/>
          <w:b/>
        </w:rPr>
        <w:t xml:space="preserve">Primary Care Physicians (PCPs) in Alexandria:</w:t>
      </w:r>
      <w:r>
        <w:t xml:space="preserve"> </w:t>
      </w:r>
      <w:r>
        <w:t xml:space="preserve">Over 3,000 licensed physicians across public and private clinics needing reliable imaging partnerships. Our solution: streamlined referral portals with same-day reporting.</w:t>
      </w:r>
    </w:p>
    <w:p>
      <w:pPr>
        <w:numPr>
          <w:ilvl w:val="0"/>
          <w:numId w:val="1002"/>
        </w:numPr>
        <w:pStyle w:val="Compact"/>
      </w:pPr>
      <w:r>
        <w:rPr>
          <w:bCs/>
          <w:b/>
        </w:rPr>
        <w:t xml:space="preserve">Insurance Providers (e.g., Viva, Misr Insurance):</w:t>
      </w:r>
      <w:r>
        <w:t xml:space="preserve"> </w:t>
      </w:r>
      <w:r>
        <w:t xml:space="preserve">Partnering to cover advanced MRI/CT scans under preventive care packages for Alexandria’s urban population.</w:t>
      </w:r>
    </w:p>
    <w:p>
      <w:pPr>
        <w:numPr>
          <w:ilvl w:val="0"/>
          <w:numId w:val="1002"/>
        </w:numPr>
        <w:pStyle w:val="Compact"/>
      </w:pPr>
      <w:r>
        <w:rPr>
          <w:bCs/>
          <w:b/>
        </w:rPr>
        <w:t xml:space="preserve">General Public:</w:t>
      </w:r>
      <w:r>
        <w:t xml:space="preserve"> </w:t>
      </w:r>
      <w:r>
        <w:t xml:space="preserve">Targeting families in high-income neighborhoods (e.g., Montazah, Sidi Gaber) through localized health awareness campaigns emphasizing early cancer detection.</w:t>
      </w:r>
    </w:p>
    <w:bookmarkEnd w:id="22"/>
    <w:bookmarkStart w:id="23" w:name="strategic-positioning"/>
    <w:p>
      <w:pPr>
        <w:pStyle w:val="Heading2"/>
      </w:pPr>
      <w:r>
        <w:t xml:space="preserve">Strategic Positioning</w:t>
      </w:r>
    </w:p>
    <w:p>
      <w:pPr>
        <w:pStyle w:val="FirstParagraph"/>
      </w:pPr>
      <w:r>
        <w:t xml:space="preserve">The core positioning statement:</w:t>
      </w:r>
      <w:r>
        <w:t xml:space="preserve"> </w:t>
      </w:r>
      <w:r>
        <w:rPr>
          <w:iCs/>
          <w:i/>
        </w:rPr>
        <w:t xml:space="preserve">"Alexandria’s Premier Radiologist Network – Precision Imaging, Personalized Care."</w:t>
      </w:r>
      <w:r>
        <w:t xml:space="preserve"> </w:t>
      </w:r>
      <w:r>
        <w:t xml:space="preserve">This differentiates us through:</w:t>
      </w:r>
    </w:p>
    <w:p>
      <w:pPr>
        <w:numPr>
          <w:ilvl w:val="0"/>
          <w:numId w:val="1003"/>
        </w:numPr>
        <w:pStyle w:val="Compact"/>
      </w:pPr>
      <w:r>
        <w:rPr>
          <w:bCs/>
          <w:b/>
        </w:rPr>
        <w:t xml:space="preserve">Technology:</w:t>
      </w:r>
      <w:r>
        <w:t xml:space="preserve"> </w:t>
      </w:r>
      <w:r>
        <w:t xml:space="preserve">Deploying AI-powered imaging tools (e.g., Aidoc for stroke detection) in all Alexandria clinics.</w:t>
      </w:r>
    </w:p>
    <w:p>
      <w:pPr>
        <w:numPr>
          <w:ilvl w:val="0"/>
          <w:numId w:val="1003"/>
        </w:numPr>
        <w:pStyle w:val="Compact"/>
      </w:pPr>
      <w:r>
        <w:rPr>
          <w:bCs/>
          <w:b/>
        </w:rPr>
        <w:t xml:space="preserve">Accessibility:</w:t>
      </w:r>
      <w:r>
        <w:t xml:space="preserve"> </w:t>
      </w:r>
      <w:r>
        <w:t xml:space="preserve">Opening a mobile radiology unit serving remote Alexandria suburbs (e.g., Al-Shatby, Sidi Bishr) to reduce travel barriers.</w:t>
      </w:r>
    </w:p>
    <w:p>
      <w:pPr>
        <w:numPr>
          <w:ilvl w:val="0"/>
          <w:numId w:val="1003"/>
        </w:numPr>
        <w:pStyle w:val="Compact"/>
      </w:pPr>
      <w:r>
        <w:rPr>
          <w:bCs/>
          <w:b/>
        </w:rPr>
        <w:t xml:space="preserve">Expertise:</w:t>
      </w:r>
      <w:r>
        <w:t xml:space="preserve"> </w:t>
      </w:r>
      <w:r>
        <w:t xml:space="preserve">Highlighting board-certified</w:t>
      </w:r>
      <w:r>
        <w:t xml:space="preserve"> </w:t>
      </w:r>
      <w:r>
        <w:rPr>
          <w:iCs/>
          <w:i/>
        </w:rPr>
        <w:t xml:space="preserve">Radiologist</w:t>
      </w:r>
      <w:r>
        <w:t xml:space="preserve">s with Egypt Medical Syndicate accreditation, including specialists in breast and pediatric imaging.</w:t>
      </w:r>
    </w:p>
    <w:bookmarkEnd w:id="23"/>
    <w:bookmarkStart w:id="24" w:name="marketing-mix-4ps-for-egypt-alexandria"/>
    <w:p>
      <w:pPr>
        <w:pStyle w:val="Heading2"/>
      </w:pPr>
      <w:r>
        <w:t xml:space="preserve">Marketing Mix (4Ps) for Egypt Alexandria</w:t>
      </w:r>
    </w:p>
    <w:p>
      <w:pPr>
        <w:pStyle w:val="FirstParagraph"/>
      </w:pPr>
      <w:r>
        <w:rPr>
          <w:bCs/>
          <w:b/>
        </w:rPr>
        <w:t xml:space="preserve">Product:</w:t>
      </w:r>
      <w:r>
        <w:t xml:space="preserve"> </w:t>
      </w:r>
      <w:r>
        <w:t xml:space="preserve">Beyond standard services, we introduce "Alexandria Scan Pass" – a bundled package for annual preventive imaging (mammogram, CT lung screening) at 25% below market rates. All reports delivered within 12 hours via encrypted WhatsApp/Email to Alexandria clinics.</w:t>
      </w:r>
    </w:p>
    <w:p>
      <w:pPr>
        <w:pStyle w:val="BodyText"/>
      </w:pPr>
      <w:r>
        <w:rPr>
          <w:bCs/>
          <w:b/>
        </w:rPr>
        <w:t xml:space="preserve">Pricing:</w:t>
      </w:r>
      <w:r>
        <w:t xml:space="preserve"> </w:t>
      </w:r>
      <w:r>
        <w:t xml:space="preserve">Tiered model aligned with Alexandria’s economic reality:</w:t>
      </w:r>
    </w:p>
    <w:p>
      <w:pPr>
        <w:numPr>
          <w:ilvl w:val="0"/>
          <w:numId w:val="1004"/>
        </w:numPr>
        <w:pStyle w:val="Compact"/>
      </w:pPr>
      <w:r>
        <w:t xml:space="preserve">Basic X-ray: EGP 180 (vs. average EGP 250 in private sector)</w:t>
      </w:r>
    </w:p>
    <w:p>
      <w:pPr>
        <w:numPr>
          <w:ilvl w:val="0"/>
          <w:numId w:val="1004"/>
        </w:numPr>
        <w:pStyle w:val="Compact"/>
      </w:pPr>
      <w:r>
        <w:t xml:space="preserve">"Alexandria Scan Pass" (3 scans): EGP 1,499 (market avg. EGP 2,200)</w:t>
      </w:r>
    </w:p>
    <w:p>
      <w:pPr>
        <w:numPr>
          <w:ilvl w:val="0"/>
          <w:numId w:val="1004"/>
        </w:numPr>
        <w:pStyle w:val="Compact"/>
      </w:pPr>
      <w:r>
        <w:t xml:space="preserve">Specialist Consultations: Fixed fee of EGP 350 with no hidden costs.</w:t>
      </w:r>
    </w:p>
    <w:p>
      <w:pPr>
        <w:pStyle w:val="FirstParagraph"/>
      </w:pPr>
      <w:r>
        <w:rPr>
          <w:bCs/>
          <w:b/>
        </w:rPr>
        <w:t xml:space="preserve">Promotion:</w:t>
      </w:r>
      <w:r>
        <w:t xml:space="preserve"> </w:t>
      </w:r>
      <w:r>
        <w:t xml:space="preserve">Hyper-localized campaigns in Egypt Alexandria:</w:t>
      </w:r>
    </w:p>
    <w:p>
      <w:pPr>
        <w:numPr>
          <w:ilvl w:val="0"/>
          <w:numId w:val="1005"/>
        </w:numPr>
        <w:pStyle w:val="Compact"/>
      </w:pPr>
      <w:r>
        <w:rPr>
          <w:iCs/>
          <w:i/>
        </w:rPr>
        <w:t xml:space="preserve">Social Media:</w:t>
      </w:r>
      <w:r>
        <w:t xml:space="preserve"> </w:t>
      </w:r>
      <w:r>
        <w:t xml:space="preserve">Facebook/Instagram ads targeting Alexandria neighborhoods with Arabic content on "Why Early Detection Saves Lives" (featuring local patient testimonials).</w:t>
      </w:r>
    </w:p>
    <w:p>
      <w:pPr>
        <w:numPr>
          <w:ilvl w:val="0"/>
          <w:numId w:val="1005"/>
        </w:numPr>
        <w:pStyle w:val="Compact"/>
      </w:pPr>
      <w:r>
        <w:rPr>
          <w:iCs/>
          <w:i/>
        </w:rPr>
        <w:t xml:space="preserve">Community Engagement:</w:t>
      </w:r>
      <w:r>
        <w:t xml:space="preserve"> </w:t>
      </w:r>
      <w:r>
        <w:t xml:space="preserve">Free monthly screenings at Alexandria University and Al-Azhar Hospital clinics.</w:t>
      </w:r>
    </w:p>
    <w:p>
      <w:pPr>
        <w:numPr>
          <w:ilvl w:val="0"/>
          <w:numId w:val="1005"/>
        </w:numPr>
        <w:pStyle w:val="Compact"/>
      </w:pPr>
      <w:r>
        <w:rPr>
          <w:iCs/>
          <w:i/>
        </w:rPr>
        <w:t xml:space="preserve">Physician Partnerships:</w:t>
      </w:r>
      <w:r>
        <w:t xml:space="preserve"> </w:t>
      </w:r>
      <w:r>
        <w:t xml:space="preserve">Co-hosting "Radiology in Practice" workshops with Alexandria Medical Council to train PCPs on AI tool usage.</w:t>
      </w:r>
    </w:p>
    <w:p>
      <w:pPr>
        <w:pStyle w:val="FirstParagraph"/>
      </w:pPr>
      <w:r>
        <w:rPr>
          <w:bCs/>
          <w:b/>
        </w:rPr>
        <w:t xml:space="preserve">Place:</w:t>
      </w:r>
      <w:r>
        <w:t xml:space="preserve"> </w:t>
      </w:r>
      <w:r>
        <w:t xml:space="preserve">Strategic physical presence across Alexandria:</w:t>
      </w:r>
    </w:p>
    <w:p>
      <w:pPr>
        <w:numPr>
          <w:ilvl w:val="0"/>
          <w:numId w:val="1006"/>
        </w:numPr>
        <w:pStyle w:val="Compact"/>
      </w:pPr>
      <w:r>
        <w:t xml:space="preserve">Main Center: 3rd Floor, Al-Shatby Medical District (high foot traffic).</w:t>
      </w:r>
    </w:p>
    <w:p>
      <w:pPr>
        <w:numPr>
          <w:ilvl w:val="0"/>
          <w:numId w:val="1006"/>
        </w:numPr>
        <w:pStyle w:val="Compact"/>
      </w:pPr>
      <w:r>
        <w:t xml:space="preserve">Mobile Unit: Daily rotations serving 8 suburban areas weekly.</w:t>
      </w:r>
    </w:p>
    <w:p>
      <w:pPr>
        <w:numPr>
          <w:ilvl w:val="0"/>
          <w:numId w:val="1006"/>
        </w:numPr>
        <w:pStyle w:val="Compact"/>
      </w:pPr>
      <w:r>
        <w:t xml:space="preserve">Digital Platform: Dedicated app for Alexandria patients to book appointments, view reports, and receive Arabic-language health alerts.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mobile unit operations in Alexandria; onboard 50+ PCPs via direct outreach. Partner with Viva Insurance for "Alexandria Scan Pass" integration.</w:t>
      </w:r>
    </w:p>
    <w:p>
      <w:pPr>
        <w:pStyle w:val="BodyText"/>
      </w:pPr>
      <w:r>
        <w:rPr>
          <w:bCs/>
          <w:b/>
        </w:rPr>
        <w:t xml:space="preserve">Months 4–6:</w:t>
      </w:r>
      <w:r>
        <w:t xml:space="preserve"> </w:t>
      </w:r>
      <w:r>
        <w:t xml:space="preserve">Host first free screening event at Alexandria University; deploy AI imaging tools across all facilities. Begin Instagram campaign targeting families in Sidi Gaber.</w:t>
      </w:r>
    </w:p>
    <w:p>
      <w:pPr>
        <w:pStyle w:val="BodyText"/>
      </w:pPr>
      <w:r>
        <w:rPr>
          <w:bCs/>
          <w:b/>
        </w:rPr>
        <w:t xml:space="preserve">Months 7–12:</w:t>
      </w:r>
      <w:r>
        <w:t xml:space="preserve"> </w:t>
      </w:r>
      <w:r>
        <w:t xml:space="preserve">Expand to two new mobile routes covering Western Alexandria suburbs; secure contract with Al-Haram Hospital for referral partnerships.</w:t>
      </w:r>
    </w:p>
    <w:bookmarkEnd w:id="25"/>
    <w:bookmarkStart w:id="26" w:name="budget-allocation-egypt-alexandria-focus"/>
    <w:p>
      <w:pPr>
        <w:pStyle w:val="Heading2"/>
      </w:pPr>
      <w:r>
        <w:t xml:space="preserve">Budget Allocation (Egypt Alexandria Focus)</w:t>
      </w:r>
    </w:p>
    <w:p>
      <w:pPr>
        <w:pStyle w:val="FirstParagraph"/>
      </w:pPr>
      <w:r>
        <w:t xml:space="preserve">Category</w:t>
      </w:r>
    </w:p>
    <w:p>
      <w:pPr>
        <w:pStyle w:val="BodyText"/>
      </w:pPr>
      <w:r>
        <w:t xml:space="preserve">Allocation (EGP)</w:t>
      </w:r>
    </w:p>
    <w:p>
      <w:pPr>
        <w:pStyle w:val="BodyText"/>
      </w:pPr>
      <w:r>
        <w:t xml:space="preserve">Focus Area in Alexandria</w:t>
      </w:r>
    </w:p>
    <w:p>
      <w:pPr>
        <w:pStyle w:val="BodyText"/>
      </w:pPr>
      <w:r>
        <w:t xml:space="preserve">Mobile Unit Operations</w:t>
      </w:r>
    </w:p>
    <w:p>
      <w:pPr>
        <w:pStyle w:val="BodyText"/>
      </w:pPr>
      <w:r>
        <w:t xml:space="preserve">480,000</w:t>
      </w:r>
    </w:p>
    <w:p>
      <w:pPr>
        <w:pStyle w:val="BodyText"/>
      </w:pPr>
      <w:r>
        <w:t xml:space="preserve">Serving 32 underserved Alexandria districts</w:t>
      </w:r>
    </w:p>
    <w:p>
      <w:pPr>
        <w:pStyle w:val="BodyText"/>
      </w:pPr>
      <w:r>
        <w:t xml:space="preserve">Digital Marketing (Social/SEO)</w:t>
      </w:r>
    </w:p>
    <w:p>
      <w:pPr>
        <w:pStyle w:val="BodyText"/>
      </w:pPr>
      <w:r>
        <w:t xml:space="preserve">320,000</w:t>
      </w:r>
    </w:p>
    <w:p>
      <w:pPr>
        <w:pStyle w:val="BodyText"/>
      </w:pPr>
      <w:r>
        <w:t xml:space="preserve">Alexandria-targeted content and physician engagement</w:t>
      </w:r>
    </w:p>
    <w:p>
      <w:pPr>
        <w:pStyle w:val="BodyText"/>
      </w:pPr>
      <w:r>
        <w:t xml:space="preserve">Community Screenings</w:t>
      </w:r>
    </w:p>
    <w:p>
      <w:pPr>
        <w:pStyle w:val="BodyText"/>
      </w:pPr>
      <w:r>
        <w:t xml:space="preserve">250,000</w:t>
      </w:r>
    </w:p>
    <w:p>
      <w:pPr>
        <w:pStyle w:val="BodyText"/>
      </w:pPr>
      <w:r>
        <w:t xml:space="preserve">Sidibishr, Montazah health events</w:t>
      </w:r>
    </w:p>
    <w:p>
      <w:pPr>
        <w:pStyle w:val="BodyText"/>
      </w:pPr>
      <w:r>
        <w:t xml:space="preserve">AI Technology Integration</w:t>
      </w:r>
    </w:p>
    <w:p>
      <w:pPr>
        <w:pStyle w:val="BodyText"/>
      </w:pPr>
      <w:r>
        <w:t xml:space="preserve">650,000</w:t>
      </w:r>
    </w:p>
    <w:p>
      <w:pPr>
        <w:pStyle w:val="BodyText"/>
      </w:pPr>
      <w:r>
        <w:t xml:space="preserve">All Alexandria clinics and mobile unit</w:t>
      </w:r>
    </w:p>
    <w:bookmarkEnd w:id="26"/>
    <w:bookmarkStart w:id="27" w:name="X7856ab54677ad3f512743c344a73416ce90740a"/>
    <w:p>
      <w:pPr>
        <w:pStyle w:val="Heading2"/>
      </w:pPr>
      <w:r>
        <w:t xml:space="preserve">Success Metrics for Egypt Alexandria Market</w:t>
      </w:r>
    </w:p>
    <w:p>
      <w:pPr>
        <w:pStyle w:val="FirstParagraph"/>
      </w:pPr>
      <w:r>
        <w:t xml:space="preserve">We will measure progress through:</w:t>
      </w:r>
    </w:p>
    <w:p>
      <w:pPr>
        <w:numPr>
          <w:ilvl w:val="0"/>
          <w:numId w:val="1007"/>
        </w:numPr>
        <w:pStyle w:val="Compact"/>
      </w:pPr>
      <w:r>
        <w:rPr>
          <w:bCs/>
          <w:b/>
        </w:rPr>
        <w:t xml:space="preserve">Service Adoption:</w:t>
      </w:r>
      <w:r>
        <w:t xml:space="preserve"> </w:t>
      </w:r>
      <w:r>
        <w:t xml:space="preserve">50% increase in PCP referrals from Alexandria within Year 1.</w:t>
      </w:r>
    </w:p>
    <w:p>
      <w:pPr>
        <w:numPr>
          <w:ilvl w:val="0"/>
          <w:numId w:val="1007"/>
        </w:numPr>
        <w:pStyle w:val="Compact"/>
      </w:pPr>
      <w:r>
        <w:rPr>
          <w:bCs/>
          <w:b/>
        </w:rPr>
        <w:t xml:space="preserve">Community Impact:</w:t>
      </w:r>
      <w:r>
        <w:t xml:space="preserve"> </w:t>
      </w:r>
      <w:r>
        <w:t xml:space="preserve">10,000+ free screenings delivered across Alexandria neighborhoods by Month 12.</w:t>
      </w:r>
    </w:p>
    <w:p>
      <w:pPr>
        <w:numPr>
          <w:ilvl w:val="0"/>
          <w:numId w:val="1007"/>
        </w:numPr>
        <w:pStyle w:val="Compact"/>
      </w:pPr>
      <w:r>
        <w:rPr>
          <w:bCs/>
          <w:b/>
        </w:rPr>
        <w:t xml:space="preserve">Brand Recognition:</w:t>
      </w:r>
      <w:r>
        <w:t xml:space="preserve"> </w:t>
      </w:r>
      <w:r>
        <w:t xml:space="preserve">Achieve &gt;75% brand recall among target physicians in Alexandria (measured via post-campaign surveys).</w:t>
      </w:r>
    </w:p>
    <w:bookmarkEnd w:id="27"/>
    <w:bookmarkStart w:id="28" w:name="Xd2275d035f2abe2add348187dc9526d59b91ff8"/>
    <w:p>
      <w:pPr>
        <w:pStyle w:val="Heading2"/>
      </w:pPr>
      <w:r>
        <w:t xml:space="preserve">Conclusion: The Radiologist’s Role in Egypt Alexandria’s Healthcare Future</w:t>
      </w:r>
    </w:p>
    <w:p>
      <w:pPr>
        <w:pStyle w:val="FirstParagraph"/>
      </w:pPr>
      <w:r>
        <w:t xml:space="preserve">This Marketing Plan positions the</w:t>
      </w:r>
      <w:r>
        <w:t xml:space="preserve"> </w:t>
      </w:r>
      <w:r>
        <w:rPr>
          <w:iCs/>
          <w:i/>
        </w:rPr>
        <w:t xml:space="preserve">Radiologist</w:t>
      </w:r>
      <w:r>
        <w:t xml:space="preserve"> </w:t>
      </w:r>
      <w:r>
        <w:t xml:space="preserve">as the cornerstone of preventive care in Egypt Alexandria – transforming a critical diagnostic service into an accessible, technology-driven public health asset. By prioritizing Alexandria's unique urban challenges and cultural context, we will not only capture market share but also align with Egypt’s national healthcare goals. The success of this initiative will redefine how</w:t>
      </w:r>
      <w:r>
        <w:t xml:space="preserve"> </w:t>
      </w:r>
      <w:r>
        <w:rPr>
          <w:iCs/>
          <w:i/>
        </w:rPr>
        <w:t xml:space="preserve">Radiologist</w:t>
      </w:r>
      <w:r>
        <w:t xml:space="preserve"> </w:t>
      </w:r>
      <w:r>
        <w:t xml:space="preserve">services are perceived and utilized across the city, ultimately saving lives through earlier disease detection in one of Egypt’s most populous regions.</w:t>
      </w:r>
    </w:p>
    <w:p>
      <w:pPr>
        <w:pStyle w:val="BodyText"/>
      </w:pPr>
      <w:r>
        <w:rPr>
          <w:bCs/>
          <w:b/>
        </w:rPr>
        <w:t xml:space="preserve">Total 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Egypt Alexandria</dc:title>
  <dc:creator/>
  <dc:language>en</dc:language>
  <cp:keywords/>
  <dcterms:created xsi:type="dcterms:W3CDTF">2026-07-23T21:00:00Z</dcterms:created>
  <dcterms:modified xsi:type="dcterms:W3CDTF">2026-07-23T21:00:00Z</dcterms:modified>
</cp:coreProperties>
</file>

<file path=docProps/custom.xml><?xml version="1.0" encoding="utf-8"?>
<Properties xmlns="http://schemas.openxmlformats.org/officeDocument/2006/custom-properties" xmlns:vt="http://schemas.openxmlformats.org/officeDocument/2006/docPropsVTypes"/>
</file>