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Marseille</w:t>
      </w:r>
    </w:p>
    <w:bookmarkStart w:id="32" w:name="X60dc1197e6279d82a8d121e80143d9caf4c964d"/>
    <w:p>
      <w:pPr>
        <w:pStyle w:val="Heading1"/>
      </w:pPr>
      <w:r>
        <w:t xml:space="preserve">Radiology Marketing Plan: Establishing Excellence in France Marseille</w:t>
      </w:r>
    </w:p>
    <w:bookmarkStart w:id="20" w:name="executive-summary"/>
    <w:p>
      <w:pPr>
        <w:pStyle w:val="Heading2"/>
      </w:pPr>
      <w:r>
        <w:t xml:space="preserve">Executive Summary</w:t>
      </w:r>
    </w:p>
    <w:p>
      <w:pPr>
        <w:pStyle w:val="FirstParagraph"/>
      </w:pPr>
      <w:r>
        <w:t xml:space="preserve">This comprehensive Marketing Plan outlines strategic initiatives to position a leading radiologist practice as the premier imaging service provider in Marseille, France. Targeting both medical referral networks and direct patients across the Provence-Alpes-Côte d'Azur region, this plan leverages Marseille's unique demographic profile and healthcare landscape. The core objective is to achieve 30% market share in private radiology services within Marseille by 2026 through patient-centric digital engagement, strategic physician partnerships, and community health initiatives. All strategies are tailored to comply with French healthcare regulations (Code de la Santé Publique) while addressing Marseille's specific needs as a city of over 1.5 million residents with diverse socioeconomic demographics.</w:t>
      </w:r>
    </w:p>
    <w:bookmarkEnd w:id="20"/>
    <w:bookmarkStart w:id="21" w:name="market-analysis-france-marseille-context"/>
    <w:p>
      <w:pPr>
        <w:pStyle w:val="Heading2"/>
      </w:pPr>
      <w:r>
        <w:t xml:space="preserve">Market Analysis: France Marseille Context</w:t>
      </w:r>
    </w:p>
    <w:p>
      <w:pPr>
        <w:pStyle w:val="FirstParagraph"/>
      </w:pPr>
      <w:r>
        <w:t xml:space="preserve">Marseille presents a compelling opportunity for specialized radiology services due to its status as France's second-largest metropolitan area with significant healthcare demand. The city faces challenges including aging infrastructure in public hospitals, long wait times for imaging (averaging 3-6 weeks nationally), and growing private sector demand from an increasingly affluent population. According to INSEE data, Marseille has 28% of residents aged over 55 – a demographic with high radiology utilization rates. Crucially, the city's unique position as a major port and immigrant hub (12% foreign-born population) necessitates multilingual service capabilities. This Marketing Plan specifically targets these Marseille-specific dynamics by prioritizing accessibility for both French-speaking locals and international residents through Arabic, English, and Spanish support.</w:t>
      </w:r>
    </w:p>
    <w:bookmarkEnd w:id="21"/>
    <w:bookmarkStart w:id="22" w:name="competitive-landscape"/>
    <w:p>
      <w:pPr>
        <w:pStyle w:val="Heading2"/>
      </w:pPr>
      <w:r>
        <w:t xml:space="preserve">Competitive Landscape</w:t>
      </w:r>
    </w:p>
    <w:p>
      <w:pPr>
        <w:pStyle w:val="FirstParagraph"/>
      </w:pPr>
      <w:r>
        <w:t xml:space="preserve">Current competitors in France Marseille include:</w:t>
      </w:r>
      <w:r>
        <w:t xml:space="preserve"> </w:t>
      </w:r>
      <w:r>
        <w:t xml:space="preserve">• Public hospital networks (e.g., Hôpitaux de Marseille) with high patient volumes but long waitlists</w:t>
      </w:r>
      <w:r>
        <w:t xml:space="preserve"> </w:t>
      </w:r>
      <w:r>
        <w:t xml:space="preserve">• General imaging clinics (e.g., Clinique du Parc) offering basic services at lower costs</w:t>
      </w:r>
      <w:r>
        <w:t xml:space="preserve"> </w:t>
      </w:r>
      <w:r>
        <w:t xml:space="preserve">• Specialty radiology groups focusing on limited modalities (MRI/CT only)</w:t>
      </w:r>
    </w:p>
    <w:p>
      <w:pPr>
        <w:pStyle w:val="BodyText"/>
      </w:pPr>
      <w:r>
        <w:t xml:space="preserve">Our differentiator as a dedicated Radiologist practice will be the integration of AI-assisted diagnostics, same-day urgent care for trauma cases, and personalized patient journeys. Unlike competitors relying on transactional models, we will emphasize physician-led interpretation with 24/7 radiologist availability – a critical gap in Marseille's current market. A recent survey revealed 68% of local patients prioritize "direct radiologist communication" over speed alone.</w:t>
      </w:r>
    </w:p>
    <w:bookmarkEnd w:id="22"/>
    <w:bookmarkStart w:id="23" w:name="marketing-objectives"/>
    <w:p>
      <w:pPr>
        <w:pStyle w:val="Heading2"/>
      </w:pPr>
      <w:r>
        <w:t xml:space="preserve">Marketing Objectives</w:t>
      </w:r>
    </w:p>
    <w:p>
      <w:pPr>
        <w:numPr>
          <w:ilvl w:val="0"/>
          <w:numId w:val="1001"/>
        </w:numPr>
        <w:pStyle w:val="Compact"/>
      </w:pPr>
      <w:r>
        <w:t xml:space="preserve">Attain 40% brand recognition among general practitioners in Marseille within 18 months</w:t>
      </w:r>
    </w:p>
    <w:p>
      <w:pPr>
        <w:numPr>
          <w:ilvl w:val="0"/>
          <w:numId w:val="1001"/>
        </w:numPr>
        <w:pStyle w:val="Compact"/>
      </w:pPr>
      <w:r>
        <w:t xml:space="preserve">Reduce patient wait times to under 72 hours for urgent cases (vs. city average of 3-6 weeks)</w:t>
      </w:r>
    </w:p>
    <w:p>
      <w:pPr>
        <w:numPr>
          <w:ilvl w:val="0"/>
          <w:numId w:val="1001"/>
        </w:numPr>
        <w:pStyle w:val="Compact"/>
      </w:pPr>
      <w:r>
        <w:t xml:space="preserve">Secure partnerships with 15+ private clinics and orthopedic surgeons across France Marseille</w:t>
      </w:r>
    </w:p>
    <w:p>
      <w:pPr>
        <w:numPr>
          <w:ilvl w:val="0"/>
          <w:numId w:val="1001"/>
        </w:numPr>
        <w:pStyle w:val="Compact"/>
      </w:pPr>
      <w:r>
        <w:t xml:space="preserve">Generate 25% patient acquisition from direct digital channels by Year 2</w:t>
      </w:r>
    </w:p>
    <w:bookmarkEnd w:id="23"/>
    <w:bookmarkStart w:id="27" w:name="strategic-marketing-initiatives"/>
    <w:p>
      <w:pPr>
        <w:pStyle w:val="Heading2"/>
      </w:pPr>
      <w:r>
        <w:t xml:space="preserve">Strategic Marketing Initiatives</w:t>
      </w:r>
    </w:p>
    <w:bookmarkStart w:id="24" w:name="X686e4960c8ee30b649a6fc10342be142c47452e"/>
    <w:p>
      <w:pPr>
        <w:pStyle w:val="Heading3"/>
      </w:pPr>
      <w:r>
        <w:t xml:space="preserve">Physician Partnership Development (France Marseille Focus)</w:t>
      </w:r>
    </w:p>
    <w:p>
      <w:pPr>
        <w:pStyle w:val="FirstParagraph"/>
      </w:pPr>
      <w:r>
        <w:t xml:space="preserve">We will establish a dedicated physician liaison team in Marseille to conduct quarterly networking events at key locations: La Maison de la Santé (Marseille 7th arrondissement), Hôpital de la Conception, and the Association des Médecins Généraux de Marseille. Our value proposition emphasizes:</w:t>
      </w:r>
      <w:r>
        <w:t xml:space="preserve"> </w:t>
      </w:r>
      <w:r>
        <w:t xml:space="preserve">• Guaranteed same-day radiologist availability for urgent referrals</w:t>
      </w:r>
      <w:r>
        <w:t xml:space="preserve"> </w:t>
      </w:r>
      <w:r>
        <w:t xml:space="preserve">• Digital referral portal with real-time status tracking</w:t>
      </w:r>
      <w:r>
        <w:t xml:space="preserve"> </w:t>
      </w:r>
      <w:r>
        <w:t xml:space="preserve">• Co-branded patient education materials in French/Marseille dialect (e.g., "Radiologie pour tous")</w:t>
      </w:r>
    </w:p>
    <w:bookmarkEnd w:id="24"/>
    <w:bookmarkStart w:id="25" w:name="community-health-engagement"/>
    <w:p>
      <w:pPr>
        <w:pStyle w:val="Heading3"/>
      </w:pPr>
      <w:r>
        <w:t xml:space="preserve">Community Health Engagement</w:t>
      </w:r>
    </w:p>
    <w:p>
      <w:pPr>
        <w:pStyle w:val="FirstParagraph"/>
      </w:pPr>
      <w:r>
        <w:t xml:space="preserve">Aligning with Marseille's cultural identity, we launch:</w:t>
      </w:r>
      <w:r>
        <w:t xml:space="preserve"> </w:t>
      </w:r>
      <w:r>
        <w:t xml:space="preserve">• Free "Santé en Famille" mobile screening units visiting 20+ neighborhoods quarterly (focus: breast cancer screening in immigrant communities)</w:t>
      </w:r>
      <w:r>
        <w:t xml:space="preserve"> </w:t>
      </w:r>
      <w:r>
        <w:t xml:space="preserve">• Partnership with FC Marseille for annual health awareness days at Stade Vélodrome</w:t>
      </w:r>
      <w:r>
        <w:t xml:space="preserve"> </w:t>
      </w:r>
      <w:r>
        <w:t xml:space="preserve">• Collaborative workshops at the Marseille International Health Institute on radiology safety for elderly residents</w:t>
      </w:r>
    </w:p>
    <w:bookmarkEnd w:id="25"/>
    <w:bookmarkStart w:id="26" w:name="digital-patient-acquisition-strategy"/>
    <w:p>
      <w:pPr>
        <w:pStyle w:val="Heading3"/>
      </w:pPr>
      <w:r>
        <w:t xml:space="preserve">Digital Patient Acquisition Strategy</w:t>
      </w:r>
    </w:p>
    <w:p>
      <w:pPr>
        <w:pStyle w:val="FirstParagraph"/>
      </w:pPr>
      <w:r>
        <w:t xml:space="preserve">Our digital approach targets Marseille-specific online behavior:</w:t>
      </w:r>
      <w:r>
        <w:t xml:space="preserve"> </w:t>
      </w:r>
      <w:r>
        <w:t xml:space="preserve">• Geo-fenced Google Ads targeting "radiologist Marseille" + 10km radius</w:t>
      </w:r>
      <w:r>
        <w:t xml:space="preserve"> </w:t>
      </w:r>
      <w:r>
        <w:t xml:space="preserve">• French-language SEO optimized for local search terms (e.g., "radiologue urgent à Marseille")</w:t>
      </w:r>
      <w:r>
        <w:t xml:space="preserve"> </w:t>
      </w:r>
      <w:r>
        <w:t xml:space="preserve">• Multilingual telehealth platform with appointment scheduling in 3 languages</w:t>
      </w:r>
      <w:r>
        <w:t xml:space="preserve"> </w:t>
      </w:r>
      <w:r>
        <w:t xml:space="preserve">• Patient referral program offering €50 wellness gift cards for successful introductions</w:t>
      </w:r>
    </w:p>
    <w:bookmarkEnd w:id="26"/>
    <w:bookmarkEnd w:id="27"/>
    <w:bookmarkStart w:id="28" w:name="budget-allocation-france-marseille-focus"/>
    <w:p>
      <w:pPr>
        <w:pStyle w:val="Heading2"/>
      </w:pPr>
      <w:r>
        <w:t xml:space="preserve">Budget Allocation: France Marseille Focus</w:t>
      </w:r>
    </w:p>
    <w:p>
      <w:pPr>
        <w:pStyle w:val="FirstParagraph"/>
      </w:pPr>
      <w:r>
        <w:t xml:space="preserve">Strategy</w:t>
      </w:r>
    </w:p>
    <w:p>
      <w:pPr>
        <w:pStyle w:val="BodyText"/>
      </w:pPr>
      <w:r>
        <w:t xml:space="preserve">Allocation (€)</w:t>
      </w:r>
    </w:p>
    <w:p>
      <w:pPr>
        <w:pStyle w:val="BodyText"/>
      </w:pPr>
      <w:r>
        <w:t xml:space="preserve">Rationale for Marseille Focus</w:t>
      </w:r>
    </w:p>
    <w:p>
      <w:pPr>
        <w:pStyle w:val="BodyText"/>
      </w:pPr>
      <w:r>
        <w:t xml:space="preserve">Physician Partnerships &amp; Events</w:t>
      </w:r>
    </w:p>
    <w:p>
      <w:pPr>
        <w:pStyle w:val="BodyText"/>
      </w:pPr>
      <w:r>
        <w:t xml:space="preserve">42,000</w:t>
      </w:r>
    </w:p>
    <w:p>
      <w:pPr>
        <w:pStyle w:val="BodyText"/>
      </w:pPr>
      <w:r>
        <w:t xml:space="preserve">Covering venue rentals at key Marseille healthcare hubs and multilingual event materials</w:t>
      </w:r>
    </w:p>
    <w:p>
      <w:pPr>
        <w:pStyle w:val="BodyText"/>
      </w:pPr>
      <w:r>
        <w:t xml:space="preserve">Digital Marketing (Localized)</w:t>
      </w:r>
    </w:p>
    <w:p>
      <w:pPr>
        <w:pStyle w:val="BodyText"/>
      </w:pPr>
      <w:r>
        <w:t xml:space="preserve">38,500</w:t>
      </w:r>
    </w:p>
    <w:p>
      <w:pPr>
        <w:pStyle w:val="BodyText"/>
      </w:pPr>
      <w:r>
        <w:t xml:space="preserve">Tailored content for Marseille's diverse population with regional SEO keywords</w:t>
      </w:r>
    </w:p>
    <w:p>
      <w:pPr>
        <w:pStyle w:val="BodyText"/>
      </w:pPr>
      <w:r>
        <w:t xml:space="preserve">Community Health Initiatives</w:t>
      </w:r>
    </w:p>
    <w:p>
      <w:pPr>
        <w:pStyle w:val="BodyText"/>
      </w:pPr>
      <w:r>
        <w:t xml:space="preserve">24,750</w:t>
      </w:r>
    </w:p>
    <w:p>
      <w:pPr>
        <w:pStyle w:val="BodyText"/>
      </w:pPr>
      <w:r>
        <w:t xml:space="preserve">Mobile unit operations across Marseille boroughs with cultural sensitivity training for staff</w:t>
      </w:r>
    </w:p>
    <w:p>
      <w:pPr>
        <w:pStyle w:val="BodyText"/>
      </w:pPr>
      <w:r>
        <w:t xml:space="preserve">Multilingual Patient Support System</w:t>
      </w:r>
    </w:p>
    <w:p>
      <w:pPr>
        <w:pStyle w:val="BodyText"/>
      </w:pPr>
      <w:r>
        <w:t xml:space="preserve">18,200</w:t>
      </w:r>
    </w:p>
    <w:p>
      <w:pPr>
        <w:pStyle w:val="BodyText"/>
      </w:pPr>
      <w:r>
        <w:t xml:space="preserve">Dedicated French/Arabic/Spanish support team staffing for Marseille's demographics</w:t>
      </w:r>
    </w:p>
    <w:bookmarkEnd w:id="28"/>
    <w:bookmarkStart w:id="29" w:name="Xdd194f4c399806c415340b915f2d0492c0ecf0a"/>
    <w:p>
      <w:pPr>
        <w:pStyle w:val="Heading2"/>
      </w:pPr>
      <w:r>
        <w:t xml:space="preserve">Implementation Timeline (Marseille-Specific)</w:t>
      </w:r>
    </w:p>
    <w:p>
      <w:pPr>
        <w:pStyle w:val="FirstParagraph"/>
      </w:pPr>
      <w:r>
        <w:rPr>
          <w:bCs/>
          <w:b/>
        </w:rPr>
        <w:t xml:space="preserve">Months 1-3:</w:t>
      </w:r>
      <w:r>
        <w:t xml:space="preserve"> </w:t>
      </w:r>
      <w:r>
        <w:t xml:space="preserve">Secure partnerships with 5 major Marseille clinics; launch multilingual website; deploy mobile screening unit in Vieux Port district.</w:t>
      </w:r>
    </w:p>
    <w:p>
      <w:pPr>
        <w:pStyle w:val="BodyText"/>
      </w:pPr>
      <w:r>
        <w:rPr>
          <w:bCs/>
          <w:b/>
        </w:rPr>
        <w:t xml:space="preserve">Months 4-6:</w:t>
      </w:r>
      <w:r>
        <w:t xml:space="preserve"> </w:t>
      </w:r>
      <w:r>
        <w:t xml:space="preserve">Host first "Santé en Famille" event at Cité Radieuse; integrate with Marseille's digital health pass (Pass Santé)</w:t>
      </w:r>
    </w:p>
    <w:p>
      <w:pPr>
        <w:pStyle w:val="BodyText"/>
      </w:pPr>
      <w:r>
        <w:rPr>
          <w:bCs/>
          <w:b/>
        </w:rPr>
        <w:t xml:space="preserve">Months 7-12:</w:t>
      </w:r>
      <w:r>
        <w:t xml:space="preserve"> </w:t>
      </w:r>
      <w:r>
        <w:t xml:space="preserve">Achieve 20% physician partnership target; expand mobile screenings to Sainte-Marguerite district</w:t>
      </w:r>
    </w:p>
    <w:p>
      <w:pPr>
        <w:pStyle w:val="BodyText"/>
      </w:pPr>
      <w:r>
        <w:rPr>
          <w:bCs/>
          <w:b/>
        </w:rPr>
        <w:t xml:space="preserve">Year 2:</w:t>
      </w:r>
      <w:r>
        <w:t xml:space="preserve"> </w:t>
      </w:r>
      <w:r>
        <w:t xml:space="preserve">Target community health events at Marseille's annual Fête de la Musique; implement AI diagnostic support system for high-volume services</w:t>
      </w:r>
    </w:p>
    <w:bookmarkEnd w:id="29"/>
    <w:bookmarkStart w:id="30" w:name="evaluation-metrics-compliance"/>
    <w:p>
      <w:pPr>
        <w:pStyle w:val="Heading2"/>
      </w:pPr>
      <w:r>
        <w:t xml:space="preserve">Evaluation Metrics &amp; Compliance</w:t>
      </w:r>
    </w:p>
    <w:p>
      <w:pPr>
        <w:pStyle w:val="FirstParagraph"/>
      </w:pPr>
      <w:r>
        <w:t xml:space="preserve">All initiatives adhere to French healthcare marketing regulations (Loi Kouchner) prohibiting direct-to-consumer medical advertising. Success will be measured by:</w:t>
      </w:r>
      <w:r>
        <w:t xml:space="preserve"> </w:t>
      </w:r>
      <w:r>
        <w:t xml:space="preserve">• Patient satisfaction scores (target: 90%+ via France Médias Monde surveys)</w:t>
      </w:r>
      <w:r>
        <w:t xml:space="preserve"> </w:t>
      </w:r>
      <w:r>
        <w:t xml:space="preserve">• Referral rate from local physicians (target: 45% of new patients)</w:t>
      </w:r>
      <w:r>
        <w:t xml:space="preserve"> </w:t>
      </w:r>
      <w:r>
        <w:t xml:space="preserve">• Wait time reduction metrics vs. Marseille healthcare benchmark data</w:t>
      </w:r>
      <w:r>
        <w:t xml:space="preserve"> </w:t>
      </w:r>
      <w:r>
        <w:t xml:space="preserve">• Community engagement reach (e.g., number of screening events in underserved neighborhoods)</w:t>
      </w:r>
    </w:p>
    <w:bookmarkEnd w:id="30"/>
    <w:bookmarkStart w:id="31" w:name="X9330ab0e74bf5916a23e18a2cb0fc279a37bdd9"/>
    <w:p>
      <w:pPr>
        <w:pStyle w:val="Heading2"/>
      </w:pPr>
      <w:r>
        <w:t xml:space="preserve">Conclusion: Radiologist Leadership in France Marseille</w:t>
      </w:r>
    </w:p>
    <w:p>
      <w:pPr>
        <w:pStyle w:val="FirstParagraph"/>
      </w:pPr>
      <w:r>
        <w:t xml:space="preserve">This Marketing Plan positions the Radiologist as an indispensable healthcare partner within Marseille's ecosystem by addressing systemic gaps through culturally intelligent services. By focusing on physician relationships, community health investment, and hyper-local digital strategies, we will transform the radiology landscape in France Marseille from a transactional service to a trusted health partnership. The plan's Marseille-centric approach – incorporating language accessibility, neighborhood-specific outreach, and alignment with city healthcare priorities – ensures sustainable growth while fulfilling our commitment to enhancing public radiology care across Provence-Alpes-Côte d'Azur. This initiative doesn't merely market imaging services; it establishes the Radiologist as a cornerstone of Marseille's evolving health infrastructure.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France Marseille</dc:title>
  <dc:creator/>
  <dc:language>en</dc:language>
  <cp:keywords/>
  <dcterms:created xsi:type="dcterms:W3CDTF">2026-07-23T09:21:14Z</dcterms:created>
  <dcterms:modified xsi:type="dcterms:W3CDTF">2026-07-23T09:21:14Z</dcterms:modified>
</cp:coreProperties>
</file>

<file path=docProps/custom.xml><?xml version="1.0" encoding="utf-8"?>
<Properties xmlns="http://schemas.openxmlformats.org/officeDocument/2006/custom-properties" xmlns:vt="http://schemas.openxmlformats.org/officeDocument/2006/docPropsVTypes"/>
</file>