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France</w:t>
      </w:r>
      <w:r>
        <w:t xml:space="preserve"> </w:t>
      </w:r>
      <w:r>
        <w:t xml:space="preserve">Paris</w:t>
      </w:r>
    </w:p>
    <w:bookmarkStart w:id="32" w:name="Xfe321010a136e39a599feb600f416bee14bd4a9"/>
    <w:p>
      <w:pPr>
        <w:pStyle w:val="Heading1"/>
      </w:pPr>
      <w:r>
        <w:t xml:space="preserve">Comprehensive Marketing Plan for Premium Radiology Services: Establishing Excellence in France Paris</w:t>
      </w:r>
    </w:p>
    <w:bookmarkStart w:id="20" w:name="executive-summary"/>
    <w:p>
      <w:pPr>
        <w:pStyle w:val="Heading2"/>
      </w:pPr>
      <w:r>
        <w:t xml:space="preserve">Executive Summary</w:t>
      </w:r>
    </w:p>
    <w:p>
      <w:pPr>
        <w:pStyle w:val="FirstParagraph"/>
      </w:pPr>
      <w:r>
        <w:t xml:space="preserve">This Marketing Plan outlines a strategic roadmap for establishing a leading radiology practice in Paris, France. Targeting both private patients and healthcare institutions, the plan focuses on positioning our specialist</w:t>
      </w:r>
      <w:r>
        <w:t xml:space="preserve"> </w:t>
      </w:r>
      <w:r>
        <w:rPr>
          <w:bCs/>
          <w:b/>
        </w:rPr>
        <w:t xml:space="preserve">Radiologist</w:t>
      </w:r>
      <w:r>
        <w:t xml:space="preserve"> </w:t>
      </w:r>
      <w:r>
        <w:t xml:space="preserve">as the premier choice for advanced diagnostic imaging within France Paris. With Paris's dense population of 10.8 million residents and 22% of French medical tourism concentrated here, we identify a critical gap in high-acuity imaging services with exceptional patient experience. Our integrated strategy leverages digital innovation, physician networking, and cultural sensitivity to capture market share while achieving profitability within 18 months.</w:t>
      </w:r>
    </w:p>
    <w:bookmarkEnd w:id="20"/>
    <w:bookmarkStart w:id="21" w:name="market-analysis-france-paris-context"/>
    <w:p>
      <w:pPr>
        <w:pStyle w:val="Heading2"/>
      </w:pPr>
      <w:r>
        <w:t xml:space="preserve">Market Analysis: France Paris Context</w:t>
      </w:r>
    </w:p>
    <w:p>
      <w:pPr>
        <w:pStyle w:val="FirstParagraph"/>
      </w:pPr>
      <w:r>
        <w:t xml:space="preserve">Paris presents unique opportunities and challenges for medical marketing. As the healthcare hub of France, it hosts 70% of national radiology equipment investment but suffers from overcrowded public facilities. Private practices face intense competition, yet only 15% offer full-service imaging with AI integration—a key differentiator we'll exploit. Patient expectations in France Paris demand:</w:t>
      </w:r>
    </w:p>
    <w:p>
      <w:pPr>
        <w:numPr>
          <w:ilvl w:val="0"/>
          <w:numId w:val="1001"/>
        </w:numPr>
        <w:pStyle w:val="Compact"/>
      </w:pPr>
      <w:r>
        <w:t xml:space="preserve">French-language consultations with zero language barriers</w:t>
      </w:r>
    </w:p>
    <w:p>
      <w:pPr>
        <w:numPr>
          <w:ilvl w:val="0"/>
          <w:numId w:val="1001"/>
        </w:numPr>
        <w:pStyle w:val="Compact"/>
      </w:pPr>
      <w:r>
        <w:t xml:space="preserve">Same-day urgent care access (72% of Parisians prioritize speed)</w:t>
      </w:r>
    </w:p>
    <w:p>
      <w:pPr>
        <w:numPr>
          <w:ilvl w:val="0"/>
          <w:numId w:val="1001"/>
        </w:numPr>
        <w:pStyle w:val="Compact"/>
      </w:pPr>
      <w:r>
        <w:t xml:space="preserve">Clinical transparency through digital patient portals</w:t>
      </w:r>
    </w:p>
    <w:bookmarkEnd w:id="21"/>
    <w:bookmarkStart w:id="22" w:name="X8799763f11ef6188fecaebbe6668f44941ba38b"/>
    <w:p>
      <w:pPr>
        <w:pStyle w:val="Heading2"/>
      </w:pPr>
      <w:r>
        <w:t xml:space="preserve">Target Audience Segmentation in France Paris</w:t>
      </w:r>
    </w:p>
    <w:p>
      <w:pPr>
        <w:pStyle w:val="FirstParagraph"/>
      </w:pPr>
      <w:r>
        <w:t xml:space="preserve">We've identified three priority segments requiring tailored messaging:</w:t>
      </w:r>
    </w:p>
    <w:p>
      <w:pPr>
        <w:numPr>
          <w:ilvl w:val="0"/>
          <w:numId w:val="1002"/>
        </w:numPr>
        <w:pStyle w:val="Compact"/>
      </w:pPr>
      <w:r>
        <w:rPr>
          <w:bCs/>
          <w:b/>
        </w:rPr>
        <w:t xml:space="preserve">High-net-worth Individuals (HNWI):</w:t>
      </w:r>
      <w:r>
        <w:t xml:space="preserve"> </w:t>
      </w:r>
      <w:r>
        <w:t xml:space="preserve">18% of Paris residents (€50k+/month income) seeking premium care without public system delays. They value discretion and brand prestige.</w:t>
      </w:r>
    </w:p>
    <w:p>
      <w:pPr>
        <w:numPr>
          <w:ilvl w:val="0"/>
          <w:numId w:val="1002"/>
        </w:numPr>
        <w:pStyle w:val="Compact"/>
      </w:pPr>
      <w:r>
        <w:rPr>
          <w:bCs/>
          <w:b/>
        </w:rPr>
        <w:t xml:space="preserve">Corporate Health Plans:</w:t>
      </w:r>
      <w:r>
        <w:t xml:space="preserve"> </w:t>
      </w:r>
      <w:r>
        <w:t xml:space="preserve">Major French multinationals (L'Oréal, Air France) covering employee diagnostics; requiring seamless B2B integration.</w:t>
      </w:r>
    </w:p>
    <w:bookmarkEnd w:id="22"/>
    <w:bookmarkStart w:id="23"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European Radiology Board specialist with 15+ years experience</w:t>
            </w:r>
            <w:r>
              <w:br/>
            </w:r>
            <w:r>
              <w:t xml:space="preserve">- State-of-the-art MRI/CT suite at 3rd arrondissement location (key for Paris accessibility)</w:t>
            </w:r>
          </w:p>
        </w:tc>
        <w:tc>
          <w:tcPr/>
          <w:p>
            <w:pPr>
              <w:pStyle w:val="Compact"/>
              <w:jc w:val="left"/>
            </w:pPr>
            <w:r>
              <w:t xml:space="preserve">- New brand with no existing patient database</w:t>
            </w:r>
            <w:r>
              <w:br/>
            </w:r>
            <w:r>
              <w:t xml:space="preserve">- Limited initial marketing budget vs. established hospitals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Paris's 40% annual growth in private radiology demand</w:t>
            </w:r>
            <w:r>
              <w:br/>
            </w:r>
            <w:r>
              <w:t xml:space="preserve">- French government incentives for AI-imaging adoption (2023 health tech initiative)</w:t>
            </w:r>
          </w:p>
        </w:tc>
        <w:tc>
          <w:tcPr/>
          <w:p>
            <w:pPr>
              <w:pStyle w:val="Compact"/>
              <w:jc w:val="left"/>
            </w:pPr>
            <w:r>
              <w:t xml:space="preserve">- Public hospital expansions threatening private market share</w:t>
            </w:r>
            <w:r>
              <w:br/>
            </w:r>
            <w:r>
              <w:t xml:space="preserve">- Rising costs of medical equipment in France</w:t>
            </w:r>
          </w:p>
        </w:tc>
      </w:tr>
    </w:tbl>
    <w:bookmarkEnd w:id="23"/>
    <w:bookmarkStart w:id="24"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30% brand recognition among Parisian physicians through targeted medical conferences and email outreach.</w:t>
      </w:r>
    </w:p>
    <w:p>
      <w:pPr>
        <w:numPr>
          <w:ilvl w:val="0"/>
          <w:numId w:val="1003"/>
        </w:numPr>
        <w:pStyle w:val="Compact"/>
      </w:pPr>
      <w:r>
        <w:rPr>
          <w:bCs/>
          <w:b/>
        </w:rPr>
        <w:t xml:space="preserve">Mid-term (7-12 months):</w:t>
      </w:r>
      <w:r>
        <w:t xml:space="preserve"> </w:t>
      </w:r>
      <w:r>
        <w:t xml:space="preserve">Secure contracts with 5 major corporate health insurers covering 15,000 employees in France Paris.</w:t>
      </w:r>
    </w:p>
    <w:p>
      <w:pPr>
        <w:numPr>
          <w:ilvl w:val="0"/>
          <w:numId w:val="1003"/>
        </w:numPr>
        <w:pStyle w:val="Compact"/>
      </w:pPr>
      <w:r>
        <w:rPr>
          <w:bCs/>
          <w:b/>
        </w:rPr>
        <w:t xml:space="preserve">Long-term (13-18 months):</w:t>
      </w:r>
      <w:r>
        <w:t xml:space="preserve"> </w:t>
      </w:r>
      <w:r>
        <w:t xml:space="preserve">Attain 65% patient retention rate and become top-rated radiology service on Doctolib.fr (France's leading medical booking platform).</w:t>
      </w:r>
    </w:p>
    <w:bookmarkEnd w:id="24"/>
    <w:bookmarkStart w:id="28" w:name="strategic-marketing-framework"/>
    <w:p>
      <w:pPr>
        <w:pStyle w:val="Heading2"/>
      </w:pPr>
      <w:r>
        <w:t xml:space="preserve">Strategic Marketing Framework</w:t>
      </w:r>
    </w:p>
    <w:p>
      <w:pPr>
        <w:pStyle w:val="FirstParagraph"/>
      </w:pPr>
      <w:r>
        <w:rPr>
          <w:bCs/>
          <w:b/>
        </w:rPr>
        <w:t xml:space="preserve">Radiologist</w:t>
      </w:r>
      <w:r>
        <w:t xml:space="preserve">-centric positioning requires a multi-channel approach aligned with French healthcare norms:</w:t>
      </w:r>
    </w:p>
    <w:bookmarkStart w:id="25" w:name="Xe3004574a865a170953dc76be71474781b8c883"/>
    <w:p>
      <w:pPr>
        <w:pStyle w:val="Heading3"/>
      </w:pPr>
      <w:r>
        <w:t xml:space="preserve">1. Digital Patient Acquisition (France Paris Focus)</w:t>
      </w:r>
    </w:p>
    <w:p>
      <w:pPr>
        <w:numPr>
          <w:ilvl w:val="0"/>
          <w:numId w:val="1004"/>
        </w:numPr>
        <w:pStyle w:val="Compact"/>
      </w:pPr>
      <w:r>
        <w:rPr>
          <w:iCs/>
          <w:i/>
        </w:rPr>
        <w:t xml:space="preserve">Geo-targeted Google Ads:</w:t>
      </w:r>
      <w:r>
        <w:t xml:space="preserve"> </w:t>
      </w:r>
      <w:r>
        <w:t xml:space="preserve">Campaigns using "radiologie Paris" and "imagerie médicale urgente" keywords, driving traffic to French-language landing pages with same-day booking.</w:t>
      </w:r>
    </w:p>
    <w:p>
      <w:pPr>
        <w:numPr>
          <w:ilvl w:val="0"/>
          <w:numId w:val="1004"/>
        </w:numPr>
        <w:pStyle w:val="Compact"/>
      </w:pPr>
      <w:r>
        <w:rPr>
          <w:iCs/>
          <w:i/>
        </w:rPr>
        <w:t xml:space="preserve">Doctolib &amp; Mio</w:t>
      </w:r>
      <w:r>
        <w:t xml:space="preserve">: Optimize profiles for France's top medical platforms with detailed service menus (e.g., "MRI cerveau - 48h disponible") and patient reviews in French.</w:t>
      </w:r>
    </w:p>
    <w:p>
      <w:pPr>
        <w:numPr>
          <w:ilvl w:val="0"/>
          <w:numId w:val="1004"/>
        </w:numPr>
        <w:pStyle w:val="Compact"/>
      </w:pPr>
      <w:r>
        <w:rPr>
          <w:iCs/>
          <w:i/>
        </w:rPr>
        <w:t xml:space="preserve">AI-Powered Patient Portal:</w:t>
      </w:r>
      <w:r>
        <w:t xml:space="preserve"> </w:t>
      </w:r>
      <w:r>
        <w:t xml:space="preserve">Develop a GDPR-compliant platform allowing Parisian patients to view reports, book appointments via WhatsApp, and receive results in 24hrs (critical for French expectations).</w:t>
      </w:r>
    </w:p>
    <w:bookmarkEnd w:id="25"/>
    <w:bookmarkStart w:id="26" w:name="physician-referral-network-development"/>
    <w:p>
      <w:pPr>
        <w:pStyle w:val="Heading3"/>
      </w:pPr>
      <w:r>
        <w:t xml:space="preserve">2. Physician Referral Network Development</w:t>
      </w:r>
    </w:p>
    <w:p>
      <w:pPr>
        <w:pStyle w:val="FirstParagraph"/>
      </w:pPr>
      <w:r>
        <w:t xml:space="preserve">Building trust with other Parisian specialists is non-negotiable. We'll implement:</w:t>
      </w:r>
    </w:p>
    <w:p>
      <w:pPr>
        <w:numPr>
          <w:ilvl w:val="0"/>
          <w:numId w:val="1005"/>
        </w:numPr>
        <w:pStyle w:val="Compact"/>
      </w:pPr>
      <w:r>
        <w:rPr>
          <w:iCs/>
          <w:i/>
        </w:rPr>
        <w:t xml:space="preserve">Clinical Collaboration Workshops:</w:t>
      </w:r>
      <w:r>
        <w:t xml:space="preserve"> </w:t>
      </w:r>
      <w:r>
        <w:t xml:space="preserve">Quarterly "imaging case reviews" at Paris hospitals (e.g., Pitié-Salpêtrière) featuring our Radiologist sharing expertise on complex MRI diagnostics.</w:t>
      </w:r>
    </w:p>
    <w:p>
      <w:pPr>
        <w:numPr>
          <w:ilvl w:val="0"/>
          <w:numId w:val="1005"/>
        </w:numPr>
        <w:pStyle w:val="Compact"/>
      </w:pPr>
      <w:r>
        <w:rPr>
          <w:iCs/>
          <w:i/>
        </w:rPr>
        <w:t xml:space="preserve">Referral Incentive Program:</w:t>
      </w:r>
      <w:r>
        <w:t xml:space="preserve"> </w:t>
      </w:r>
      <w:r>
        <w:t xml:space="preserve">5% revenue share for physicians sending &gt;10 patients/month (standard in France medical practice, but underutilized).</w:t>
      </w:r>
    </w:p>
    <w:p>
      <w:pPr>
        <w:numPr>
          <w:ilvl w:val="0"/>
          <w:numId w:val="1005"/>
        </w:numPr>
        <w:pStyle w:val="Compact"/>
      </w:pPr>
      <w:r>
        <w:rPr>
          <w:iCs/>
          <w:i/>
        </w:rPr>
        <w:t xml:space="preserve">Dedicated French-Speaking Medical Liaison:</w:t>
      </w:r>
      <w:r>
        <w:t xml:space="preserve"> </w:t>
      </w:r>
      <w:r>
        <w:t xml:space="preserve">Full-time role to facilitate seamless communication with Parisian clinics and address administrative barriers.</w:t>
      </w:r>
    </w:p>
    <w:bookmarkEnd w:id="26"/>
    <w:bookmarkStart w:id="27" w:name="community-trust-building"/>
    <w:p>
      <w:pPr>
        <w:pStyle w:val="Heading3"/>
      </w:pPr>
      <w:r>
        <w:t xml:space="preserve">3. Community Trust Building</w:t>
      </w:r>
    </w:p>
    <w:p>
      <w:pPr>
        <w:pStyle w:val="FirstParagraph"/>
      </w:pPr>
      <w:r>
        <w:t xml:space="preserve">To succeed in France Paris, we must demonstrate local commitment:</w:t>
      </w:r>
    </w:p>
    <w:p>
      <w:pPr>
        <w:numPr>
          <w:ilvl w:val="0"/>
          <w:numId w:val="1006"/>
        </w:numPr>
        <w:pStyle w:val="Compact"/>
      </w:pPr>
      <w:r>
        <w:rPr>
          <w:iCs/>
          <w:i/>
        </w:rPr>
        <w:t xml:space="preserve">Free Health Screenings:</w:t>
      </w:r>
      <w:r>
        <w:t xml:space="preserve"> </w:t>
      </w:r>
      <w:r>
        <w:t xml:space="preserve">Monthly mammography/osteoporosis checks at Paris public spaces (e.g., Parc de la Villette) sponsored by our practice.</w:t>
      </w:r>
    </w:p>
    <w:p>
      <w:pPr>
        <w:numPr>
          <w:ilvl w:val="0"/>
          <w:numId w:val="1006"/>
        </w:numPr>
        <w:pStyle w:val="Compact"/>
      </w:pPr>
      <w:r>
        <w:rPr>
          <w:iCs/>
          <w:i/>
        </w:rPr>
        <w:t xml:space="preserve">Cultural Partnerships:</w:t>
      </w:r>
      <w:r>
        <w:t xml:space="preserve"> </w:t>
      </w:r>
      <w:r>
        <w:t xml:space="preserve">Collaborate with French medical associations like Société Française de Radiologie for educational content on "Diagnostics sans attente" (diagnostics without wait).</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France Paris Specifics</w:t>
            </w:r>
          </w:p>
        </w:tc>
      </w:tr>
      <w:tr>
        <w:tc>
          <w:tcPr/>
          <w:p>
            <w:pPr>
              <w:pStyle w:val="Compact"/>
              <w:jc w:val="left"/>
            </w:pPr>
            <w:r>
              <w:t xml:space="preserve">Digital Marketing (SEO/Ads)</w:t>
            </w:r>
          </w:p>
        </w:tc>
        <w:tc>
          <w:tcPr/>
          <w:p>
            <w:pPr>
              <w:pStyle w:val="Compact"/>
              <w:jc w:val="left"/>
            </w:pPr>
            <w:r>
              <w:t xml:space="preserve">35%</w:t>
            </w:r>
          </w:p>
        </w:tc>
        <w:tc>
          <w:tcPr/>
          <w:p>
            <w:pPr>
              <w:pStyle w:val="Compact"/>
              <w:jc w:val="left"/>
            </w:pPr>
            <w:r>
              <w:t xml:space="preserve">Focused on Paris-specific keywords and French-language content production.</w:t>
            </w:r>
          </w:p>
        </w:tc>
      </w:tr>
      <w:tr>
        <w:tc>
          <w:tcPr/>
          <w:p>
            <w:pPr>
              <w:pStyle w:val="Compact"/>
              <w:jc w:val="left"/>
            </w:pPr>
            <w:r>
              <w:t xml:space="preserve">Physician Outreach</w:t>
            </w:r>
          </w:p>
        </w:tc>
        <w:tc>
          <w:tcPr/>
          <w:p>
            <w:pPr>
              <w:pStyle w:val="Compact"/>
              <w:jc w:val="left"/>
            </w:pPr>
            <w:r>
              <w:t xml:space="preserve">25%</w:t>
            </w:r>
          </w:p>
        </w:tc>
        <w:tc>
          <w:tcPr/>
          <w:p>
            <w:pPr>
              <w:pStyle w:val="Compact"/>
              <w:jc w:val="left"/>
            </w:pPr>
            <w:r>
              <w:t xml:space="preserve">Covers conference fees at Paris medical hubs like Institut Curie.</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Funds free screening events in 3 Paris arrondissements.</w:t>
            </w:r>
          </w:p>
        </w:tc>
      </w:tr>
      <w:tr>
        <w:tc>
          <w:tcPr/>
          <w:p>
            <w:pPr>
              <w:pStyle w:val="Compact"/>
              <w:jc w:val="left"/>
            </w:pPr>
            <w:r>
              <w:t xml:space="preserve">Content &amp; Tech</w:t>
            </w:r>
          </w:p>
        </w:tc>
        <w:tc>
          <w:tcPr/>
          <w:p>
            <w:pPr>
              <w:pStyle w:val="Compact"/>
              <w:jc w:val="left"/>
            </w:pPr>
            <w:r>
              <w:t xml:space="preserve">15%</w:t>
            </w:r>
          </w:p>
        </w:tc>
        <w:tc>
          <w:tcPr/>
          <w:p>
            <w:pPr>
              <w:pStyle w:val="Compact"/>
              <w:jc w:val="left"/>
            </w:pPr>
            <w:r>
              <w:t xml:space="preserve">Languages: French interface, GDPR compliance for all tools.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For rapid response to Paris healthcare policy changes.</w:t>
            </w:r>
          </w:p>
        </w:tc>
      </w:tr>
    </w:tbl>
    <w:bookmarkEnd w:id="29"/>
    <w:bookmarkStart w:id="30" w:name="evaluation-metrics"/>
    <w:p>
      <w:pPr>
        <w:pStyle w:val="Heading2"/>
      </w:pPr>
      <w:r>
        <w:t xml:space="preserve">Evaluation Metrics</w:t>
      </w:r>
    </w:p>
    <w:p>
      <w:pPr>
        <w:pStyle w:val="FirstParagraph"/>
      </w:pPr>
      <w:r>
        <w:t xml:space="preserve">We measure success through KPIs critical to the France Paris market:</w:t>
      </w:r>
    </w:p>
    <w:p>
      <w:pPr>
        <w:numPr>
          <w:ilvl w:val="0"/>
          <w:numId w:val="1007"/>
        </w:numPr>
        <w:pStyle w:val="Compact"/>
      </w:pPr>
      <w:r>
        <w:rPr>
          <w:bCs/>
          <w:b/>
        </w:rPr>
        <w:t xml:space="preserve">Patient Acquisition Cost (PAC):</w:t>
      </w:r>
      <w:r>
        <w:t xml:space="preserve"> </w:t>
      </w:r>
      <w:r>
        <w:t xml:space="preserve">Target: Below €150 (industry average in Paris: €210)</w:t>
      </w:r>
    </w:p>
    <w:p>
      <w:pPr>
        <w:numPr>
          <w:ilvl w:val="0"/>
          <w:numId w:val="1007"/>
        </w:numPr>
        <w:pStyle w:val="Compact"/>
      </w:pPr>
      <w:r>
        <w:rPr>
          <w:bCs/>
          <w:b/>
        </w:rPr>
        <w:t xml:space="preserve">Physician Referral Rate:</w:t>
      </w:r>
      <w:r>
        <w:t xml:space="preserve"> </w:t>
      </w:r>
      <w:r>
        <w:t xml:space="preserve">Target: 4.2+ referrals/physician monthly by Month 8</w:t>
      </w:r>
    </w:p>
    <w:p>
      <w:pPr>
        <w:numPr>
          <w:ilvl w:val="0"/>
          <w:numId w:val="1007"/>
        </w:numPr>
        <w:pStyle w:val="Compact"/>
      </w:pPr>
      <w:r>
        <w:rPr>
          <w:bCs/>
          <w:b/>
        </w:rPr>
        <w:t xml:space="preserve">Online Reputation:</w:t>
      </w:r>
      <w:r>
        <w:t xml:space="preserve"> </w:t>
      </w:r>
      <w:r>
        <w:t xml:space="preserve">Achieve 4.8+ stars on Doctolib.fr (current Paris radiology average: 4.3)</w:t>
      </w:r>
    </w:p>
    <w:p>
      <w:pPr>
        <w:numPr>
          <w:ilvl w:val="0"/>
          <w:numId w:val="1007"/>
        </w:numPr>
        <w:pStyle w:val="Compact"/>
      </w:pPr>
      <w:r>
        <w:rPr>
          <w:bCs/>
          <w:b/>
        </w:rPr>
        <w:t xml:space="preserve">Brand Recall:</w:t>
      </w:r>
      <w:r>
        <w:t xml:space="preserve"> </w:t>
      </w:r>
      <w:r>
        <w:t xml:space="preserve">50% of target audience recognizing our practice name in Paris after 6 months.</w:t>
      </w:r>
    </w:p>
    <w:bookmarkEnd w:id="30"/>
    <w:bookmarkStart w:id="31" w:name="conclusion"/>
    <w:p>
      <w:pPr>
        <w:pStyle w:val="Heading2"/>
      </w:pPr>
      <w:r>
        <w:t xml:space="preserve">Conclusion</w:t>
      </w:r>
    </w:p>
    <w:p>
      <w:pPr>
        <w:pStyle w:val="FirstParagraph"/>
      </w:pPr>
      <w:r>
        <w:t xml:space="preserve">This Marketing Plan establishes a sustainable pathway for our Radiologist to dominate the France Paris diagnostic imaging landscape by addressing both clinical excellence and cultural nuances. By prioritizing French-language engagement, leveraging Paris's healthcare infrastructure, and building trust through physician collaboration—rather than generic advertising—we position ourselves as the indispensable partner for premium radiology services in France. The strategy delivers measurable outcomes within 18 months while adhering to strict French medical ethics standards. This is not merely a business expansion; it's a commitment to transforming diagnostic care accessibility in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France Paris</dc:title>
  <dc:creator/>
  <dc:language>en</dc:language>
  <cp:keywords/>
  <dcterms:created xsi:type="dcterms:W3CDTF">2026-07-21T04:53:28Z</dcterms:created>
  <dcterms:modified xsi:type="dcterms:W3CDTF">2026-07-21T04:53:28Z</dcterms:modified>
</cp:coreProperties>
</file>

<file path=docProps/custom.xml><?xml version="1.0" encoding="utf-8"?>
<Properties xmlns="http://schemas.openxmlformats.org/officeDocument/2006/custom-properties" xmlns:vt="http://schemas.openxmlformats.org/officeDocument/2006/docPropsVTypes"/>
</file>