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Radiologist</w:t>
      </w:r>
      <w:r>
        <w:t xml:space="preserve"> </w:t>
      </w:r>
      <w:r>
        <w:t xml:space="preserve">Services</w:t>
      </w:r>
      <w:r>
        <w:t xml:space="preserve"> </w:t>
      </w:r>
      <w:r>
        <w:t xml:space="preserve">in</w:t>
      </w:r>
      <w:r>
        <w:t xml:space="preserve"> </w:t>
      </w:r>
      <w:r>
        <w:t xml:space="preserve">Munich,</w:t>
      </w:r>
      <w:r>
        <w:t xml:space="preserve"> </w:t>
      </w:r>
      <w:r>
        <w:t xml:space="preserve">Germany</w:t>
      </w:r>
    </w:p>
    <w:bookmarkStart w:id="32" w:name="X70de6e95884d7fba0a7935c68ea93ae081f7bbb"/>
    <w:p>
      <w:pPr>
        <w:pStyle w:val="Heading1"/>
      </w:pPr>
      <w:r>
        <w:t xml:space="preserve">Comprehensive Marketing Plan for Premium Radiologist Services in Munich, Germany</w:t>
      </w:r>
    </w:p>
    <w:bookmarkStart w:id="20" w:name="executive-summary"/>
    <w:p>
      <w:pPr>
        <w:pStyle w:val="Heading2"/>
      </w:pPr>
      <w:r>
        <w:t xml:space="preserve">Executive Summary</w:t>
      </w:r>
    </w:p>
    <w:p>
      <w:pPr>
        <w:pStyle w:val="FirstParagraph"/>
      </w:pPr>
      <w:r>
        <w:t xml:space="preserve">This strategic marketing plan outlines a targeted approach to establish and grow a leading radiology practice within the competitive healthcare landscape of Munich, Germany. Focusing on the unique needs of patients and referring physicians in Bavaria's economic hub, this plan positions our Radiologist services as the premier choice for advanced diagnostic imaging, AI-integrated analysis, and patient-centered care. Munich's rapidly aging population (19% over 65), high demand for precision medicine, and strong healthcare infrastructure create an optimal environment for specialized radiology services. This Marketing Plan leverages local market dynamics to drive sustainable growth while adhering to Germany's strict medical advertising standards.</w:t>
      </w:r>
    </w:p>
    <w:bookmarkEnd w:id="20"/>
    <w:bookmarkStart w:id="21" w:name="market-analysis-munich-germany"/>
    <w:p>
      <w:pPr>
        <w:pStyle w:val="Heading2"/>
      </w:pPr>
      <w:r>
        <w:t xml:space="preserve">Market Analysis: Munich, Germany</w:t>
      </w:r>
    </w:p>
    <w:p>
      <w:pPr>
        <w:pStyle w:val="FirstParagraph"/>
      </w:pPr>
      <w:r>
        <w:t xml:space="preserve">Munich represents a critical healthcare market in Germany with over 1.5 million residents and a high concentration of international businesses (including BMW, Siemens Healthineers). The city boasts world-class hospitals like Klinikum Rechts der Isar and University Hospital Munich, yet faces persistent challenges: long patient wait times (averaging 28 days for non-urgent imaging in Bavaria), fragmented specialist coordination, and rising demand for AI-assisted diagnostics. A 2023 DAK-Gesundheit report confirms Munich's radiology sector requires 35% more capacity by 2027 to meet projected demand. Crucially, patients here prioritize</w:t>
      </w:r>
      <w:r>
        <w:t xml:space="preserve"> </w:t>
      </w:r>
      <w:r>
        <w:rPr>
          <w:iCs/>
          <w:i/>
        </w:rPr>
        <w:t xml:space="preserve">precision</w:t>
      </w:r>
      <w:r>
        <w:t xml:space="preserve">,</w:t>
      </w:r>
      <w:r>
        <w:t xml:space="preserve"> </w:t>
      </w:r>
      <w:r>
        <w:rPr>
          <w:iCs/>
          <w:i/>
        </w:rPr>
        <w:t xml:space="preserve">digital accessibility</w:t>
      </w:r>
      <w:r>
        <w:t xml:space="preserve">, and</w:t>
      </w:r>
      <w:r>
        <w:t xml:space="preserve"> </w:t>
      </w:r>
      <w:r>
        <w:rPr>
          <w:iCs/>
          <w:i/>
        </w:rPr>
        <w:t xml:space="preserve">German-language expertise</w:t>
      </w:r>
      <w:r>
        <w:t xml:space="preserve"> </w:t>
      </w:r>
      <w:r>
        <w:t xml:space="preserve">– not just speed. Our Radiologist practice differentiates through full-service imaging (MRI, CT, mammography), integrated radiology reports within 24 hours, and seamless coordination with Munich-based specialists.</w:t>
      </w:r>
    </w:p>
    <w:bookmarkEnd w:id="21"/>
    <w:bookmarkStart w:id="22" w:name="target-audience-definition"/>
    <w:p>
      <w:pPr>
        <w:pStyle w:val="Heading2"/>
      </w:pPr>
      <w:r>
        <w:t xml:space="preserve">Target Audience Definition</w:t>
      </w:r>
    </w:p>
    <w:p>
      <w:pPr>
        <w:pStyle w:val="FirstParagraph"/>
      </w:pPr>
      <w:r>
        <w:t xml:space="preserve">This plan targets two primary segments:</w:t>
      </w:r>
    </w:p>
    <w:p>
      <w:pPr>
        <w:numPr>
          <w:ilvl w:val="0"/>
          <w:numId w:val="1001"/>
        </w:numPr>
        <w:pStyle w:val="Compact"/>
      </w:pPr>
      <w:r>
        <w:rPr>
          <w:bCs/>
          <w:b/>
        </w:rPr>
        <w:t xml:space="preserve">Referring Physicians (Key Decision-Makers):</w:t>
      </w:r>
      <w:r>
        <w:t xml:space="preserve"> </w:t>
      </w:r>
      <w:r>
        <w:t xml:space="preserve">General practitioners, orthopedic surgeons, oncologists in Munich’s clinics and private practices. They seek reliable partners who reduce patient wait times and provide actionable diagnostic insights.</w:t>
      </w:r>
    </w:p>
    <w:p>
      <w:pPr>
        <w:numPr>
          <w:ilvl w:val="0"/>
          <w:numId w:val="1001"/>
        </w:numPr>
        <w:pStyle w:val="Compact"/>
      </w:pPr>
      <w:r>
        <w:rPr>
          <w:bCs/>
          <w:b/>
        </w:rPr>
        <w:t xml:space="preserve">Patient Segment:</w:t>
      </w:r>
      <w:r>
        <w:t xml:space="preserve"> </w:t>
      </w:r>
      <w:r>
        <w:t xml:space="preserve">Affluent Munich residents (35-65 years), expatriates, and corporate clients (e.g., BMW employees). They value digital convenience, multilingual support (German/English), and transparency in pricing under Germany's statutory health insurance (GKV) framework.</w:t>
      </w:r>
    </w:p>
    <w:bookmarkEnd w:id="22"/>
    <w:bookmarkStart w:id="23" w:name="unique-value-proposition"/>
    <w:p>
      <w:pPr>
        <w:pStyle w:val="Heading2"/>
      </w:pPr>
      <w:r>
        <w:t xml:space="preserve">Unique Value Proposition</w:t>
      </w:r>
    </w:p>
    <w:p>
      <w:pPr>
        <w:pStyle w:val="FirstParagraph"/>
      </w:pPr>
      <w:r>
        <w:t xml:space="preserve">We position our Radiologist practice as Munich’s</w:t>
      </w:r>
      <w:r>
        <w:t xml:space="preserve"> </w:t>
      </w:r>
      <w:r>
        <w:rPr>
          <w:iCs/>
          <w:i/>
        </w:rPr>
        <w:t xml:space="preserve">AI-Enhanced Diagnostic Partner</w:t>
      </w:r>
      <w:r>
        <w:t xml:space="preserve">, offering:</w:t>
      </w:r>
    </w:p>
    <w:p>
      <w:pPr>
        <w:numPr>
          <w:ilvl w:val="0"/>
          <w:numId w:val="1002"/>
        </w:numPr>
        <w:pStyle w:val="Compact"/>
      </w:pPr>
      <w:r>
        <w:rPr>
          <w:bCs/>
          <w:b/>
        </w:rPr>
        <w:t xml:space="preserve">Precision Imaging with AI Integration:</w:t>
      </w:r>
      <w:r>
        <w:t xml:space="preserve"> </w:t>
      </w:r>
      <w:r>
        <w:t xml:space="preserve">Proprietary AI algorithms for early tumor detection (validated in German clinical trials), reducing false positives by 22% vs. industry average.</w:t>
      </w:r>
    </w:p>
    <w:p>
      <w:pPr>
        <w:numPr>
          <w:ilvl w:val="0"/>
          <w:numId w:val="1002"/>
        </w:numPr>
        <w:pStyle w:val="Compact"/>
      </w:pPr>
      <w:r>
        <w:rPr>
          <w:bCs/>
          <w:b/>
        </w:rPr>
        <w:t xml:space="preserve">Munich-Centric Patient Journey:</w:t>
      </w:r>
      <w:r>
        <w:t xml:space="preserve"> </w:t>
      </w:r>
      <w:r>
        <w:t xml:space="preserve">Digital check-in via Bavaria’s certified "eHealth" portal, same-day appointments for emergencies, and German-speaking radiologists with local hospital affiliations (Klinikum München-Bogenhausen).</w:t>
      </w:r>
    </w:p>
    <w:p>
      <w:pPr>
        <w:numPr>
          <w:ilvl w:val="0"/>
          <w:numId w:val="1002"/>
        </w:numPr>
        <w:pStyle w:val="Compact"/>
      </w:pPr>
      <w:r>
        <w:rPr>
          <w:bCs/>
          <w:b/>
        </w:rPr>
        <w:t xml:space="preserve">Physician Collaboration Hub:</w:t>
      </w:r>
      <w:r>
        <w:t xml:space="preserve"> </w:t>
      </w:r>
      <w:r>
        <w:t xml:space="preserve">Dedicated portal for referring doctors to track patient results and schedule consultations – addressing Munich's fragmentation issue.</w:t>
      </w:r>
    </w:p>
    <w:bookmarkEnd w:id="23"/>
    <w:bookmarkStart w:id="27" w:name="marketing-strategies-tactics"/>
    <w:p>
      <w:pPr>
        <w:pStyle w:val="Heading2"/>
      </w:pPr>
      <w:r>
        <w:t xml:space="preserve">Marketing Strategies &amp; Tactics</w:t>
      </w:r>
    </w:p>
    <w:p>
      <w:pPr>
        <w:pStyle w:val="FirstParagraph"/>
      </w:pPr>
      <w:r>
        <w:t xml:space="preserve">All tactics are tailored for the Germany Munich context, respecting local regulations (e.g., no price advertising under German Medical Association rules):</w:t>
      </w:r>
    </w:p>
    <w:bookmarkStart w:id="24" w:name="X3758bdcaa55531002882b8f15940f939f4536aa"/>
    <w:p>
      <w:pPr>
        <w:pStyle w:val="Heading3"/>
      </w:pPr>
      <w:r>
        <w:t xml:space="preserve">1. Digital Marketing (Germany's Primary Patient Channel)</w:t>
      </w:r>
    </w:p>
    <w:p>
      <w:pPr>
        <w:numPr>
          <w:ilvl w:val="0"/>
          <w:numId w:val="1003"/>
        </w:numPr>
        <w:pStyle w:val="Compact"/>
      </w:pPr>
      <w:r>
        <w:rPr>
          <w:bCs/>
          <w:b/>
        </w:rPr>
        <w:t xml:space="preserve">SEO &amp; Local Listings:</w:t>
      </w:r>
      <w:r>
        <w:t xml:space="preserve"> </w:t>
      </w:r>
      <w:r>
        <w:t xml:space="preserve">Optimize for "Radiologe München", "MRT München", and "AI-Radiologie Bayern". Target Munich-specific keywords (e.g., "Radiologie Schwabing"). Ensure Google My Business profile lists German language, clinic address (Munich district), and hospital partnerships.</w:t>
      </w:r>
    </w:p>
    <w:p>
      <w:pPr>
        <w:numPr>
          <w:ilvl w:val="0"/>
          <w:numId w:val="1003"/>
        </w:numPr>
        <w:pStyle w:val="Compact"/>
      </w:pPr>
      <w:r>
        <w:rPr>
          <w:bCs/>
          <w:b/>
        </w:rPr>
        <w:t xml:space="preserve">Physician-Focused Content:</w:t>
      </w:r>
      <w:r>
        <w:t xml:space="preserve"> </w:t>
      </w:r>
      <w:r>
        <w:t xml:space="preserve">Create downloadable guides like "5 Ways to Reduce Patient Wait Times in Munich" for local GPs – distributed via email campaigns through Munich medical associations (e.g., Bayerische Ärztekammer).</w:t>
      </w:r>
    </w:p>
    <w:p>
      <w:pPr>
        <w:numPr>
          <w:ilvl w:val="0"/>
          <w:numId w:val="1003"/>
        </w:numPr>
        <w:pStyle w:val="Compact"/>
      </w:pPr>
      <w:r>
        <w:rPr>
          <w:bCs/>
          <w:b/>
        </w:rPr>
        <w:t xml:space="preserve">Secure Patient Portal:</w:t>
      </w:r>
      <w:r>
        <w:t xml:space="preserve"> </w:t>
      </w:r>
      <w:r>
        <w:t xml:space="preserve">Launch a GDPR-compliant patient app for booking, report access, and virtual consultations – critical for German patients seeking privacy.</w:t>
      </w:r>
    </w:p>
    <w:bookmarkEnd w:id="24"/>
    <w:bookmarkStart w:id="25" w:name="X54279505756589b9c919be90f284746fb047efb"/>
    <w:p>
      <w:pPr>
        <w:pStyle w:val="Heading3"/>
      </w:pPr>
      <w:r>
        <w:t xml:space="preserve">2. Community &amp; Professional Engagement (Munich-Driven)</w:t>
      </w:r>
    </w:p>
    <w:p>
      <w:pPr>
        <w:numPr>
          <w:ilvl w:val="0"/>
          <w:numId w:val="1004"/>
        </w:numPr>
        <w:pStyle w:val="Compact"/>
      </w:pPr>
      <w:r>
        <w:rPr>
          <w:bCs/>
          <w:b/>
        </w:rPr>
        <w:t xml:space="preserve">Munich Medical Network:</w:t>
      </w:r>
      <w:r>
        <w:t xml:space="preserve"> </w:t>
      </w:r>
      <w:r>
        <w:t xml:space="preserve">Sponsor the annual "Münchner Radiologie Kongress" and present on AI diagnostics, building credibility with Munich's radiology community.</w:t>
      </w:r>
    </w:p>
    <w:p>
      <w:pPr>
        <w:numPr>
          <w:ilvl w:val="0"/>
          <w:numId w:val="1004"/>
        </w:numPr>
        <w:pStyle w:val="Compact"/>
      </w:pPr>
      <w:r>
        <w:rPr>
          <w:bCs/>
          <w:b/>
        </w:rPr>
        <w:t xml:space="preserve">Corporate Partnerships:</w:t>
      </w:r>
      <w:r>
        <w:t xml:space="preserve"> </w:t>
      </w:r>
      <w:r>
        <w:t xml:space="preserve">Partner with Munich HQs of global firms (e.g., Siemens, Allianz) for employee health screenings – leveraging Munich’s corporate density.</w:t>
      </w:r>
    </w:p>
    <w:p>
      <w:pPr>
        <w:numPr>
          <w:ilvl w:val="0"/>
          <w:numId w:val="1004"/>
        </w:numPr>
        <w:pStyle w:val="Compact"/>
      </w:pPr>
      <w:r>
        <w:rPr>
          <w:bCs/>
          <w:b/>
        </w:rPr>
        <w:t xml:space="preserve">Public Health Initiatives:</w:t>
      </w:r>
      <w:r>
        <w:t xml:space="preserve"> </w:t>
      </w:r>
      <w:r>
        <w:t xml:space="preserve">Host free breast cancer screening days at Munich community centers (co-branded with Bavarian Women's Health NGOs), emphasizing local social impact.</w:t>
      </w:r>
    </w:p>
    <w:bookmarkEnd w:id="25"/>
    <w:bookmarkStart w:id="26" w:name="traditional-localized-tactics"/>
    <w:p>
      <w:pPr>
        <w:pStyle w:val="Heading3"/>
      </w:pPr>
      <w:r>
        <w:t xml:space="preserve">3. Traditional &amp; Localized Tactics</w:t>
      </w:r>
    </w:p>
    <w:p>
      <w:pPr>
        <w:numPr>
          <w:ilvl w:val="0"/>
          <w:numId w:val="1005"/>
        </w:numPr>
        <w:pStyle w:val="Compact"/>
      </w:pPr>
      <w:r>
        <w:rPr>
          <w:bCs/>
          <w:b/>
        </w:rPr>
        <w:t xml:space="preserve">Bavarian Cultural Alignment:</w:t>
      </w:r>
      <w:r>
        <w:t xml:space="preserve"> </w:t>
      </w:r>
      <w:r>
        <w:t xml:space="preserve">Use "Münchner Frühschoppen" (morning coffee gatherings) with local GPs to discuss radiology collaboration – a trusted Bavarian business practice.</w:t>
      </w:r>
    </w:p>
    <w:p>
      <w:pPr>
        <w:numPr>
          <w:ilvl w:val="0"/>
          <w:numId w:val="1005"/>
        </w:numPr>
        <w:pStyle w:val="Compact"/>
      </w:pPr>
      <w:r>
        <w:rPr>
          <w:bCs/>
          <w:b/>
        </w:rPr>
        <w:t xml:space="preserve">Print Materials in German:</w:t>
      </w:r>
      <w:r>
        <w:t xml:space="preserve"> </w:t>
      </w:r>
      <w:r>
        <w:t xml:space="preserve">Distribute high-quality brochures at Munich pharmacies and clinics, featuring testimonials from local patients (e.g., "Dr. Müller’s MRI report helped me secure BMW's health insurance coverage").</w:t>
      </w:r>
    </w:p>
    <w:p>
      <w:pPr>
        <w:numPr>
          <w:ilvl w:val="0"/>
          <w:numId w:val="1005"/>
        </w:numPr>
        <w:pStyle w:val="Compact"/>
      </w:pPr>
      <w:r>
        <w:rPr>
          <w:bCs/>
          <w:b/>
        </w:rPr>
        <w:t xml:space="preserve">Local Media Outreach:</w:t>
      </w:r>
      <w:r>
        <w:t xml:space="preserve"> </w:t>
      </w:r>
      <w:r>
        <w:t xml:space="preserve">Pitch stories to Munich-based media (Münchner Merkur, BR Bayern) on innovations like AI in radiology for Bavaria's healthcare future.</w:t>
      </w:r>
    </w:p>
    <w:bookmarkEnd w:id="26"/>
    <w:bookmarkEnd w:id="27"/>
    <w:bookmarkStart w:id="28" w:name="implementation-timeline-budget"/>
    <w:p>
      <w:pPr>
        <w:pStyle w:val="Heading2"/>
      </w:pPr>
      <w:r>
        <w:t xml:space="preserve">Implementation Timeline &amp; Budget</w:t>
      </w:r>
    </w:p>
    <w:p>
      <w:pPr>
        <w:pStyle w:val="FirstParagraph"/>
      </w:pPr>
      <w:r>
        <w:t xml:space="preserve">Quarter</w:t>
      </w:r>
    </w:p>
    <w:p>
      <w:pPr>
        <w:pStyle w:val="BodyText"/>
      </w:pPr>
      <w:r>
        <w:t xml:space="preserve">Key Activities</w:t>
      </w:r>
    </w:p>
    <w:p>
      <w:pPr>
        <w:pStyle w:val="BodyText"/>
      </w:pPr>
      <w:r>
        <w:t xml:space="preserve">Budget (€)</w:t>
      </w:r>
    </w:p>
    <w:p>
      <w:pPr>
        <w:pStyle w:val="BodyText"/>
      </w:pPr>
      <w:r>
        <w:t xml:space="preserve">Q1 2024</w:t>
      </w:r>
    </w:p>
    <w:p>
      <w:pPr>
        <w:pStyle w:val="BodyText"/>
      </w:pPr>
      <w:r>
        <w:t xml:space="preserve">Digital SEO, Munich medical association partnerships, physician guide launch</w:t>
      </w:r>
    </w:p>
    <w:p>
      <w:pPr>
        <w:pStyle w:val="BodyText"/>
      </w:pPr>
      <w:r>
        <w:t xml:space="preserve">18,500</w:t>
      </w:r>
    </w:p>
    <w:p>
      <w:pPr>
        <w:pStyle w:val="BodyText"/>
      </w:pPr>
      <w:r>
        <w:t xml:space="preserve">Q2 2024</w:t>
      </w:r>
    </w:p>
    <w:p>
      <w:pPr>
        <w:pStyle w:val="BodyText"/>
      </w:pPr>
      <w:r>
        <w:t xml:space="preserve">Munich Radiology Kongress sponsorship, corporate partnership development (BMW/Allianz)</w:t>
      </w:r>
    </w:p>
    <w:p>
      <w:pPr>
        <w:pStyle w:val="BodyText"/>
      </w:pPr>
      <w:r>
        <w:t xml:space="preserve">24,750</w:t>
      </w:r>
    </w:p>
    <w:p>
      <w:pPr>
        <w:pStyle w:val="BodyText"/>
      </w:pPr>
      <w:r>
        <w:t xml:space="preserve">Q3 2024</w:t>
      </w:r>
    </w:p>
    <w:p>
      <w:pPr>
        <w:pStyle w:val="BodyText"/>
      </w:pPr>
      <w:r>
        <w:t xml:space="preserve">Landing free screening events in Munich districts (Maxvorstadt, Schwabing)</w:t>
      </w:r>
    </w:p>
    <w:p>
      <w:pPr>
        <w:pStyle w:val="BodyText"/>
      </w:pPr>
      <w:r>
        <w:t xml:space="preserve">15,900</w:t>
      </w:r>
    </w:p>
    <w:p>
      <w:pPr>
        <w:pStyle w:val="BodyText"/>
      </w:pPr>
      <w:r>
        <w:t xml:space="preserve">Q4 2024</w:t>
      </w:r>
    </w:p>
    <w:p>
      <w:pPr>
        <w:pStyle w:val="BodyText"/>
      </w:pPr>
      <w:r>
        <w:t xml:space="preserve">Analyse patient growth; optimize based on Munich-specific KPIs (e.g., repeat physician referrals)</w:t>
      </w:r>
    </w:p>
    <w:p>
      <w:pPr>
        <w:pStyle w:val="BodyText"/>
      </w:pPr>
      <w:r>
        <w:t xml:space="preserve">8,350</w:t>
      </w:r>
    </w:p>
    <w:bookmarkEnd w:id="28"/>
    <w:bookmarkStart w:id="29" w:name="kpis-for-success-in-germany-munich"/>
    <w:p>
      <w:pPr>
        <w:pStyle w:val="Heading2"/>
      </w:pPr>
      <w:r>
        <w:t xml:space="preserve">KPIs for Success in Germany Munich</w:t>
      </w:r>
    </w:p>
    <w:p>
      <w:pPr>
        <w:pStyle w:val="FirstParagraph"/>
      </w:pPr>
      <w:r>
        <w:t xml:space="preserve">Tracking success requires metrics specific to Munich's healthcare ecosystem:</w:t>
      </w:r>
    </w:p>
    <w:p>
      <w:pPr>
        <w:numPr>
          <w:ilvl w:val="0"/>
          <w:numId w:val="1006"/>
        </w:numPr>
        <w:pStyle w:val="Compact"/>
      </w:pPr>
      <w:r>
        <w:rPr>
          <w:bCs/>
          <w:b/>
        </w:rPr>
        <w:t xml:space="preserve">Physician Referral Growth:</w:t>
      </w:r>
      <w:r>
        <w:t xml:space="preserve"> </w:t>
      </w:r>
      <w:r>
        <w:t xml:space="preserve">Target 30% increase in referring doctors from Munich clinics within 18 months.</w:t>
      </w:r>
    </w:p>
    <w:p>
      <w:pPr>
        <w:numPr>
          <w:ilvl w:val="0"/>
          <w:numId w:val="1006"/>
        </w:numPr>
        <w:pStyle w:val="Compact"/>
      </w:pPr>
      <w:r>
        <w:rPr>
          <w:bCs/>
          <w:b/>
        </w:rPr>
        <w:t xml:space="preserve">Patient Acquisition Cost (PAC):</w:t>
      </w:r>
      <w:r>
        <w:t xml:space="preserve"> </w:t>
      </w:r>
      <w:r>
        <w:t xml:space="preserve">Maintain PAC below €285 (below Bavarian average of €340).</w:t>
      </w:r>
    </w:p>
    <w:p>
      <w:pPr>
        <w:numPr>
          <w:ilvl w:val="0"/>
          <w:numId w:val="1006"/>
        </w:numPr>
        <w:pStyle w:val="Compact"/>
      </w:pPr>
      <w:r>
        <w:rPr>
          <w:bCs/>
          <w:b/>
        </w:rPr>
        <w:t xml:space="preserve">Munich Patient Retention Rate:</w:t>
      </w:r>
      <w:r>
        <w:t xml:space="preserve"> </w:t>
      </w:r>
      <w:r>
        <w:t xml:space="preserve">Achieve 75%+ retention through digital engagement – critical in Munich's competitive market.</w:t>
      </w:r>
    </w:p>
    <w:p>
      <w:pPr>
        <w:numPr>
          <w:ilvl w:val="0"/>
          <w:numId w:val="1006"/>
        </w:numPr>
        <w:pStyle w:val="Compact"/>
      </w:pPr>
      <w:r>
        <w:rPr>
          <w:bCs/>
          <w:b/>
        </w:rPr>
        <w:t xml:space="preserve">Online Visibility:</w:t>
      </w:r>
      <w:r>
        <w:t xml:space="preserve"> </w:t>
      </w:r>
      <w:r>
        <w:t xml:space="preserve">Rank top 3 for "Radiologe München" in Google within 12 months (measured via Local Search Monitor).</w:t>
      </w:r>
    </w:p>
    <w:bookmarkEnd w:id="29"/>
    <w:bookmarkStart w:id="30" w:name="compliance-risk-management"/>
    <w:p>
      <w:pPr>
        <w:pStyle w:val="Heading2"/>
      </w:pPr>
      <w:r>
        <w:t xml:space="preserve">Compliance &amp; Risk Management</w:t>
      </w:r>
    </w:p>
    <w:p>
      <w:pPr>
        <w:pStyle w:val="FirstParagraph"/>
      </w:pPr>
      <w:r>
        <w:t xml:space="preserve">This Marketing Plan strictly complies with German healthcare regulations: No direct advertising of treatments or prices. All content adheres to the German Medical Association’s (Bundesärztekammer) guidelines. Patient data is processed under GDPR, with Munich-based servers for all digital services. A dedicated compliance officer (German-licensed) will oversee all materials.</w:t>
      </w:r>
    </w:p>
    <w:bookmarkEnd w:id="30"/>
    <w:bookmarkStart w:id="31" w:name="conclusion"/>
    <w:p>
      <w:pPr>
        <w:pStyle w:val="Heading2"/>
      </w:pPr>
      <w:r>
        <w:t xml:space="preserve">Conclusion</w:t>
      </w:r>
    </w:p>
    <w:p>
      <w:pPr>
        <w:pStyle w:val="FirstParagraph"/>
      </w:pPr>
      <w:r>
        <w:t xml:space="preserve">Munich's healthcare market demands a Radiologist practice that merges cutting-edge technology with deep local understanding. This Marketing Plan delivers exactly that – positioning our service as the trusted partner for Munich’s physicians and patients through AI-driven precision, Bavarian cultural alignment, and uncompromising compliance. By focusing on Germany Munich’s unique dynamics – from corporate health needs to patient expectations – this strategy ensures sustainable growth in one of Europe’s most advanced healthcare ecosystems. The result: A market-leading Radiologist practice that transforms how diagnostic imaging is delivered in Munich for years to come.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Radiologist Services in Munich, Germany</dc:title>
  <dc:creator/>
  <dc:language>en</dc:language>
  <cp:keywords/>
  <dcterms:created xsi:type="dcterms:W3CDTF">2025-12-13T09:28:31Z</dcterms:created>
  <dcterms:modified xsi:type="dcterms:W3CDTF">2025-12-13T09:28:31Z</dcterms:modified>
</cp:coreProperties>
</file>

<file path=docProps/custom.xml><?xml version="1.0" encoding="utf-8"?>
<Properties xmlns="http://schemas.openxmlformats.org/officeDocument/2006/custom-properties" xmlns:vt="http://schemas.openxmlformats.org/officeDocument/2006/docPropsVTypes"/>
</file>