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Tehran,</w:t>
      </w:r>
      <w:r>
        <w:t xml:space="preserve"> </w:t>
      </w:r>
      <w:r>
        <w:t xml:space="preserve">Iran</w:t>
      </w:r>
    </w:p>
    <w:bookmarkStart w:id="31" w:name="X60f12c467c96a084dd13098f837a4c0f48ba744"/>
    <w:p>
      <w:pPr>
        <w:pStyle w:val="Heading1"/>
      </w:pPr>
      <w:r>
        <w:t xml:space="preserve">Comprehensive Marketing Plan for Premium Radiology Services in Tehran, Iran</w:t>
      </w:r>
    </w:p>
    <w:p>
      <w:pPr>
        <w:pStyle w:val="FirstParagraph"/>
      </w:pPr>
      <w:r>
        <w:t xml:space="preserve">This strategic marketing plan outlines the roadmap for establishing a leading private radiology center in Tehran, Iran. Targeting both patients and healthcare providers through a culturally sensitive approach, this plan integrates local healthcare dynamics with advanced diagnostic imaging services. The initiative focuses on positioning our facility as the premier choice for medical imaging in</w:t>
      </w:r>
      <w:r>
        <w:t xml:space="preserve"> </w:t>
      </w:r>
      <w:r>
        <w:rPr>
          <w:bCs/>
          <w:b/>
        </w:rPr>
        <w:t xml:space="preserve">Iran Tehran</w:t>
      </w:r>
      <w:r>
        <w:t xml:space="preserve">, serving over 10 million residents through specialized</w:t>
      </w:r>
      <w:r>
        <w:t xml:space="preserve"> </w:t>
      </w:r>
      <w:r>
        <w:rPr>
          <w:bCs/>
          <w:b/>
        </w:rPr>
        <w:t xml:space="preserve">Radiologist</w:t>
      </w:r>
      <w:r>
        <w:t xml:space="preserve"> </w:t>
      </w:r>
      <w:r>
        <w:t xml:space="preserve">expertise and cutting-edge technology.</w:t>
      </w:r>
    </w:p>
    <w:bookmarkStart w:id="20" w:name="executive-summary"/>
    <w:p>
      <w:pPr>
        <w:pStyle w:val="Heading2"/>
      </w:pPr>
      <w:r>
        <w:t xml:space="preserve">1. Executive Summary</w:t>
      </w:r>
    </w:p>
    <w:p>
      <w:pPr>
        <w:pStyle w:val="FirstParagraph"/>
      </w:pPr>
      <w:r>
        <w:t xml:space="preserve">The Tehran radiology market presents significant growth potential due to increasing chronic disease prevalence, aging population, and rising healthcare awareness. Despite existing public facilities, private sector demand for timely, accurate imaging services is accelerating. This Marketing Plan details a 18-month strategy to capture 25% market share among private diagnostic centers in</w:t>
      </w:r>
      <w:r>
        <w:t xml:space="preserve"> </w:t>
      </w:r>
      <w:r>
        <w:rPr>
          <w:bCs/>
          <w:b/>
        </w:rPr>
        <w:t xml:space="preserve">Iran Tehran</w:t>
      </w:r>
      <w:r>
        <w:t xml:space="preserve"> </w:t>
      </w:r>
      <w:r>
        <w:t xml:space="preserve">by leveraging a team of certified</w:t>
      </w:r>
      <w:r>
        <w:t xml:space="preserve"> </w:t>
      </w:r>
      <w:r>
        <w:rPr>
          <w:bCs/>
          <w:b/>
        </w:rPr>
        <w:t xml:space="preserve">Radiologist</w:t>
      </w:r>
      <w:r>
        <w:t xml:space="preserve">s and patient-centric service models. Our unique value proposition combines state-of-the-art MRI/CT technology with Persian-language patient support, addressing critical gaps in current service delivery.</w:t>
      </w:r>
    </w:p>
    <w:bookmarkEnd w:id="20"/>
    <w:bookmarkStart w:id="21" w:name="market-analysis-iran-tehran-context"/>
    <w:p>
      <w:pPr>
        <w:pStyle w:val="Heading2"/>
      </w:pPr>
      <w:r>
        <w:t xml:space="preserve">2. Market Analysis: Iran Tehran Context</w:t>
      </w:r>
    </w:p>
    <w:p>
      <w:pPr>
        <w:pStyle w:val="FirstParagraph"/>
      </w:pPr>
      <w:r>
        <w:t xml:space="preserve">Tehran’s healthcare landscape shows compelling trends for radiology services. With 65% of Tehran residents aged over 40 (National Health Survey, 2023), demand for cancer screenings and cardiovascular imaging is surging. However, public facilities face severe overcrowding—average wait times exceed 14 days for non-urgent scans. Private competitors offer limited specialized</w:t>
      </w:r>
      <w:r>
        <w:t xml:space="preserve"> </w:t>
      </w:r>
      <w:r>
        <w:rPr>
          <w:bCs/>
          <w:b/>
        </w:rPr>
        <w:t xml:space="preserve">Radiologist</w:t>
      </w:r>
      <w:r>
        <w:t xml:space="preserve"> </w:t>
      </w:r>
      <w:r>
        <w:t xml:space="preserve">consultation in Persian, creating a clear market void.</w:t>
      </w:r>
    </w:p>
    <w:p>
      <w:pPr>
        <w:pStyle w:val="BodyText"/>
      </w:pPr>
      <w:r>
        <w:t xml:space="preserve">Competitor analysis reveals three key gaps: (1) 80% of private imaging centers lack dedicated Iranian-certified</w:t>
      </w:r>
      <w:r>
        <w:t xml:space="preserve"> </w:t>
      </w:r>
      <w:r>
        <w:rPr>
          <w:bCs/>
          <w:b/>
        </w:rPr>
        <w:t xml:space="preserve">Radiologist</w:t>
      </w:r>
      <w:r>
        <w:t xml:space="preserve">s for report interpretation, (2) Minimal digital patient engagement tools tailored to local preferences, and (3) Inadequate insurance partnerships with major Tehran health networks. Our plan directly addresses these through certified Persian-speaking</w:t>
      </w:r>
      <w:r>
        <w:t xml:space="preserve"> </w:t>
      </w:r>
      <w:r>
        <w:rPr>
          <w:bCs/>
          <w:b/>
        </w:rPr>
        <w:t xml:space="preserve">Radiologist</w:t>
      </w:r>
      <w:r>
        <w:t xml:space="preserve"> </w:t>
      </w:r>
      <w:r>
        <w:t xml:space="preserve">teams and strategic alliances.</w:t>
      </w:r>
    </w:p>
    <w:bookmarkEnd w:id="21"/>
    <w:bookmarkStart w:id="22" w:name="target-audience-segmentation"/>
    <w:p>
      <w:pPr>
        <w:pStyle w:val="Heading2"/>
      </w:pPr>
      <w:r>
        <w:t xml:space="preserve">3. Target Audience Segmentation</w:t>
      </w:r>
    </w:p>
    <w:p>
      <w:pPr>
        <w:pStyle w:val="FirstParagraph"/>
      </w:pPr>
      <w:r>
        <w:rPr>
          <w:bCs/>
          <w:b/>
        </w:rPr>
        <w:t xml:space="preserve">Iran Tehran</w:t>
      </w:r>
      <w:r>
        <w:t xml:space="preserve">-specific targeting includes:</w:t>
      </w:r>
    </w:p>
    <w:p>
      <w:pPr>
        <w:numPr>
          <w:ilvl w:val="0"/>
          <w:numId w:val="1001"/>
        </w:numPr>
        <w:pStyle w:val="Compact"/>
      </w:pPr>
      <w:r>
        <w:rPr>
          <w:bCs/>
          <w:b/>
        </w:rPr>
        <w:t xml:space="preserve">Patient Segment (70%):</w:t>
      </w:r>
      <w:r>
        <w:t xml:space="preserve"> </w:t>
      </w:r>
      <w:r>
        <w:t xml:space="preserve">Affluent urban professionals (35-65 years) with private insurance seeking premium, low-wait-time imaging. Primary triggers: family history of cancer, chronic pain management needs.</w:t>
      </w:r>
    </w:p>
    <w:p>
      <w:pPr>
        <w:numPr>
          <w:ilvl w:val="0"/>
          <w:numId w:val="1001"/>
        </w:numPr>
        <w:pStyle w:val="Compact"/>
      </w:pPr>
      <w:r>
        <w:rPr>
          <w:bCs/>
          <w:b/>
        </w:rPr>
        <w:t xml:space="preserve">Referral Partner Segment (25%):</w:t>
      </w:r>
      <w:r>
        <w:t xml:space="preserve"> </w:t>
      </w:r>
      <w:r>
        <w:t xml:space="preserve">Private clinics and hospitals in Tehran requiring outsourced high-acuity imaging services with 24-hour report turnaround.</w:t>
      </w:r>
    </w:p>
    <w:p>
      <w:pPr>
        <w:numPr>
          <w:ilvl w:val="0"/>
          <w:numId w:val="1001"/>
        </w:numPr>
        <w:pStyle w:val="Compact"/>
      </w:pPr>
      <w:r>
        <w:rPr>
          <w:bCs/>
          <w:b/>
        </w:rPr>
        <w:t xml:space="preserve">Insurance Providers (5%):</w:t>
      </w:r>
      <w:r>
        <w:t xml:space="preserve"> </w:t>
      </w:r>
      <w:r>
        <w:t xml:space="preserve">Major Tehran-based insurers (e.g., Iran Insurance Company, Parsian Health) seeking contracted radiology partners for corporate health plans.</w:t>
      </w:r>
    </w:p>
    <w:bookmarkEnd w:id="22"/>
    <w:bookmarkStart w:id="23" w:name="marketing-objectives-for-iran-tehran"/>
    <w:p>
      <w:pPr>
        <w:pStyle w:val="Heading2"/>
      </w:pPr>
      <w:r>
        <w:t xml:space="preserve">4. Marketing Objectives for Iran Tehran</w:t>
      </w:r>
    </w:p>
    <w:p>
      <w:pPr>
        <w:pStyle w:val="FirstParagraph"/>
      </w:pPr>
      <w:r>
        <w:t xml:space="preserve">We establish the following SMART goals for Year 1 in</w:t>
      </w:r>
      <w:r>
        <w:t xml:space="preserve"> </w:t>
      </w:r>
      <w:r>
        <w:rPr>
          <w:bCs/>
          <w:b/>
        </w:rPr>
        <w:t xml:space="preserve">Iran Tehran</w:t>
      </w:r>
      <w:r>
        <w:t xml:space="preserve">:</w:t>
      </w:r>
    </w:p>
    <w:p>
      <w:pPr>
        <w:numPr>
          <w:ilvl w:val="0"/>
          <w:numId w:val="1002"/>
        </w:numPr>
        <w:pStyle w:val="Compact"/>
      </w:pPr>
      <w:r>
        <w:t xml:space="preserve">Acquire 1,500 new patient referrals within 6 months through targeted digital campaigns.</w:t>
      </w:r>
    </w:p>
    <w:p>
      <w:pPr>
        <w:numPr>
          <w:ilvl w:val="0"/>
          <w:numId w:val="1002"/>
        </w:numPr>
        <w:pStyle w:val="Compact"/>
      </w:pPr>
      <w:r>
        <w:t xml:space="preserve">Secure partnerships with 30+ private clinics and hospitals across Tehran by Month 9.</w:t>
      </w:r>
    </w:p>
    <w:p>
      <w:pPr>
        <w:numPr>
          <w:ilvl w:val="0"/>
          <w:numId w:val="1002"/>
        </w:numPr>
        <w:pStyle w:val="Compact"/>
      </w:pPr>
      <w:r>
        <w:t xml:space="preserve">Reduce average patient wait time to under 48 hours (vs. market average of 14 days).</w:t>
      </w:r>
    </w:p>
    <w:p>
      <w:pPr>
        <w:numPr>
          <w:ilvl w:val="0"/>
          <w:numId w:val="1002"/>
        </w:numPr>
        <w:pStyle w:val="Compact"/>
      </w:pPr>
      <w:r>
        <w:t xml:space="preserve">Achieve 85% patient satisfaction rate via Persian-language post-scan surveys.</w:t>
      </w:r>
    </w:p>
    <w:bookmarkEnd w:id="23"/>
    <w:bookmarkStart w:id="27" w:name="core-marketing-strategies-tactics"/>
    <w:p>
      <w:pPr>
        <w:pStyle w:val="Heading2"/>
      </w:pPr>
      <w:r>
        <w:t xml:space="preserve">5. Core Marketing Strategies &amp; Tactics</w:t>
      </w:r>
    </w:p>
    <w:bookmarkStart w:id="24" w:name="phase-1-brand-positioning-months-1-3"/>
    <w:p>
      <w:pPr>
        <w:pStyle w:val="Heading3"/>
      </w:pPr>
      <w:r>
        <w:t xml:space="preserve">Phase 1: Brand Positioning (Months 1-3)</w:t>
      </w:r>
    </w:p>
    <w:p>
      <w:pPr>
        <w:pStyle w:val="FirstParagraph"/>
      </w:pPr>
      <w:r>
        <w:t xml:space="preserve">Establish "Tehran Radiology Center" as the synonymous term for premium, culturally responsive imaging in</w:t>
      </w:r>
      <w:r>
        <w:t xml:space="preserve"> </w:t>
      </w:r>
      <w:r>
        <w:rPr>
          <w:bCs/>
          <w:b/>
        </w:rPr>
        <w:t xml:space="preserve">Iran Tehran</w:t>
      </w:r>
      <w:r>
        <w:t xml:space="preserve">. Key tactics:</w:t>
      </w:r>
    </w:p>
    <w:p>
      <w:pPr>
        <w:numPr>
          <w:ilvl w:val="0"/>
          <w:numId w:val="1003"/>
        </w:numPr>
        <w:pStyle w:val="Compact"/>
      </w:pPr>
      <w:r>
        <w:rPr>
          <w:iCs/>
          <w:i/>
        </w:rPr>
        <w:t xml:space="preserve">Certified Local Expertise:</w:t>
      </w:r>
      <w:r>
        <w:t xml:space="preserve"> </w:t>
      </w:r>
      <w:r>
        <w:t xml:space="preserve">Feature all</w:t>
      </w:r>
      <w:r>
        <w:t xml:space="preserve"> </w:t>
      </w:r>
      <w:r>
        <w:rPr>
          <w:bCs/>
          <w:b/>
        </w:rPr>
        <w:t xml:space="preserve">Radiologist</w:t>
      </w:r>
      <w:r>
        <w:t xml:space="preserve">s with Iranian board certification and 10+ years' Tehran clinical experience on website and materials.</w:t>
      </w:r>
    </w:p>
    <w:p>
      <w:pPr>
        <w:numPr>
          <w:ilvl w:val="0"/>
          <w:numId w:val="1003"/>
        </w:numPr>
        <w:pStyle w:val="Compact"/>
      </w:pPr>
      <w:r>
        <w:rPr>
          <w:iCs/>
          <w:i/>
        </w:rPr>
        <w:t xml:space="preserve">Localized Digital Presence:</w:t>
      </w:r>
      <w:r>
        <w:t xml:space="preserve"> </w:t>
      </w:r>
      <w:r>
        <w:t xml:space="preserve">Launch Farsi-language website with Arabic numerals (standard in Iran) and mobile-optimized booking. Implement Google Ads targeting "radiology Tehran" + "MRI near me" terms.</w:t>
      </w:r>
    </w:p>
    <w:p>
      <w:pPr>
        <w:numPr>
          <w:ilvl w:val="0"/>
          <w:numId w:val="1003"/>
        </w:numPr>
        <w:pStyle w:val="Compact"/>
      </w:pPr>
      <w:r>
        <w:rPr>
          <w:iCs/>
          <w:i/>
        </w:rPr>
        <w:t xml:space="preserve">Cultural Integration:</w:t>
      </w:r>
      <w:r>
        <w:t xml:space="preserve"> </w:t>
      </w:r>
      <w:r>
        <w:t xml:space="preserve">Develop partnership with Tehran-based religious associations for health awareness events (e.g., Women's Health Day screenings).</w:t>
      </w:r>
    </w:p>
    <w:bookmarkEnd w:id="24"/>
    <w:bookmarkStart w:id="25" w:name="phase-2-provider-partnerships-months-4-9"/>
    <w:p>
      <w:pPr>
        <w:pStyle w:val="Heading3"/>
      </w:pPr>
      <w:r>
        <w:t xml:space="preserve">Phase 2: Provider Partnerships (Months 4-9)</w:t>
      </w:r>
    </w:p>
    <w:p>
      <w:pPr>
        <w:pStyle w:val="FirstParagraph"/>
      </w:pPr>
      <w:r>
        <w:t xml:space="preserve">Cultivate relationships with key referral sources in Tehran:</w:t>
      </w:r>
    </w:p>
    <w:p>
      <w:pPr>
        <w:numPr>
          <w:ilvl w:val="0"/>
          <w:numId w:val="1004"/>
        </w:numPr>
        <w:pStyle w:val="Compact"/>
      </w:pPr>
      <w:r>
        <w:rPr>
          <w:iCs/>
          <w:i/>
        </w:rPr>
        <w:t xml:space="preserve">Value-Based Contracting:</w:t>
      </w:r>
      <w:r>
        <w:t xml:space="preserve"> </w:t>
      </w:r>
      <w:r>
        <w:t xml:space="preserve">Offer hospitals discounted rates for volume agreements (e.g., 15% off for &gt;200 scans/month) with guaranteed 24-hour report delivery.</w:t>
      </w:r>
    </w:p>
    <w:p>
      <w:pPr>
        <w:numPr>
          <w:ilvl w:val="0"/>
          <w:numId w:val="1004"/>
        </w:numPr>
        <w:pStyle w:val="Compact"/>
      </w:pPr>
      <w:r>
        <w:rPr>
          <w:iCs/>
          <w:i/>
        </w:rPr>
        <w:t xml:space="preserve">Dedicated Liaison:</w:t>
      </w:r>
      <w:r>
        <w:t xml:space="preserve"> </w:t>
      </w:r>
      <w:r>
        <w:t xml:space="preserve">Assign Tehran-based medical coordinators fluent in Persian and local hospital protocols to manage referrals.</w:t>
      </w:r>
    </w:p>
    <w:p>
      <w:pPr>
        <w:numPr>
          <w:ilvl w:val="0"/>
          <w:numId w:val="1004"/>
        </w:numPr>
        <w:pStyle w:val="Compact"/>
      </w:pPr>
      <w:r>
        <w:rPr>
          <w:iCs/>
          <w:i/>
        </w:rPr>
        <w:t xml:space="preserve">Clinic Collaborations:</w:t>
      </w:r>
      <w:r>
        <w:t xml:space="preserve"> </w:t>
      </w:r>
      <w:r>
        <w:t xml:space="preserve">Co-host "Diagnostic Excellence Workshops" at top Tehran private clinics (e.g., Shafa Hospital, Milad Medical Center) featuring our</w:t>
      </w:r>
      <w:r>
        <w:t xml:space="preserve"> </w:t>
      </w:r>
      <w:r>
        <w:rPr>
          <w:bCs/>
          <w:b/>
        </w:rPr>
        <w:t xml:space="preserve">Radiologist</w:t>
      </w:r>
      <w:r>
        <w:t xml:space="preserve">s.</w:t>
      </w:r>
    </w:p>
    <w:bookmarkEnd w:id="25"/>
    <w:bookmarkStart w:id="26" w:name="phase-3-patient-acquisition-months-6-12"/>
    <w:p>
      <w:pPr>
        <w:pStyle w:val="Heading3"/>
      </w:pPr>
      <w:r>
        <w:t xml:space="preserve">Phase 3: Patient Acquisition (Months 6-12)</w:t>
      </w:r>
    </w:p>
    <w:p>
      <w:pPr>
        <w:pStyle w:val="FirstParagraph"/>
      </w:pPr>
      <w:r>
        <w:t xml:space="preserve">Deploy hyper-localized patient acquisition:</w:t>
      </w:r>
    </w:p>
    <w:p>
      <w:pPr>
        <w:numPr>
          <w:ilvl w:val="0"/>
          <w:numId w:val="1005"/>
        </w:numPr>
        <w:pStyle w:val="Compact"/>
      </w:pPr>
      <w:r>
        <w:rPr>
          <w:iCs/>
          <w:i/>
        </w:rPr>
        <w:t xml:space="preserve">Social Media Campaigns:</w:t>
      </w:r>
      <w:r>
        <w:t xml:space="preserve"> </w:t>
      </w:r>
      <w:r>
        <w:t xml:space="preserve">Targeted Instagram/Facebook ads using Tehran neighborhood-based geotargeting and Persian influencers in health niches.</w:t>
      </w:r>
    </w:p>
    <w:p>
      <w:pPr>
        <w:numPr>
          <w:ilvl w:val="0"/>
          <w:numId w:val="1005"/>
        </w:numPr>
        <w:pStyle w:val="Compact"/>
      </w:pPr>
      <w:r>
        <w:rPr>
          <w:iCs/>
          <w:i/>
        </w:rPr>
        <w:t xml:space="preserve">Referral Incentives:</w:t>
      </w:r>
      <w:r>
        <w:t xml:space="preserve"> </w:t>
      </w:r>
      <w:r>
        <w:t xml:space="preserve">"Bring a Friend" program: 10% discount for both patient and referral source (leveraging Iran's strong word-of-mouth culture).</w:t>
      </w:r>
    </w:p>
    <w:bookmarkEnd w:id="26"/>
    <w:bookmarkEnd w:id="27"/>
    <w:bookmarkStart w:id="28" w:name="budget-allocation-tehran-focus"/>
    <w:p>
      <w:pPr>
        <w:pStyle w:val="Heading2"/>
      </w:pPr>
      <w:r>
        <w:t xml:space="preserve">6. Budget Allocation (Tehran Focus)</w:t>
      </w:r>
    </w:p>
    <w:p>
      <w:pPr>
        <w:pStyle w:val="FirstParagraph"/>
      </w:pPr>
      <w:r>
        <w:t xml:space="preserve">Category</w:t>
      </w:r>
    </w:p>
    <w:p>
      <w:pPr>
        <w:pStyle w:val="BodyText"/>
      </w:pPr>
      <w:r>
        <w:t xml:space="preserve">Allocation (%)</w:t>
      </w:r>
    </w:p>
    <w:p>
      <w:pPr>
        <w:pStyle w:val="BodyText"/>
      </w:pPr>
      <w:r>
        <w:t xml:space="preserve">Rationale for Tehran Market</w:t>
      </w:r>
    </w:p>
    <w:p>
      <w:pPr>
        <w:pStyle w:val="BodyText"/>
      </w:pPr>
      <w:r>
        <w:t xml:space="preserve">Digital Marketing (SEO/Ads)</w:t>
      </w:r>
    </w:p>
    <w:p>
      <w:pPr>
        <w:pStyle w:val="BodyText"/>
      </w:pPr>
      <w:r>
        <w:t xml:space="preserve">35%</w:t>
      </w:r>
    </w:p>
    <w:p>
      <w:pPr>
        <w:pStyle w:val="BodyText"/>
      </w:pPr>
      <w:r>
        <w:t xml:space="preserve">Tehran's high smartphone penetration (89%) requires dominant online presence.</w:t>
      </w:r>
    </w:p>
    <w:p>
      <w:pPr>
        <w:pStyle w:val="BodyText"/>
      </w:pPr>
      <w:r>
        <w:t xml:space="preserve">Referral Program Incentives</w:t>
      </w:r>
    </w:p>
    <w:p>
      <w:pPr>
        <w:pStyle w:val="BodyText"/>
      </w:pPr>
      <w:r>
        <w:t xml:space="preserve">25%</w:t>
      </w:r>
    </w:p>
    <w:p>
      <w:pPr>
        <w:pStyle w:val="BodyText"/>
      </w:pPr>
      <w:r>
        <w:t xml:space="preserve">Critical for gaining traction with Tehran private clinics where relationships drive business.</w:t>
      </w:r>
    </w:p>
    <w:p>
      <w:pPr>
        <w:pStyle w:val="BodyText"/>
      </w:pPr>
      <w:r>
        <w:t xml:space="preserve">Community Health Events</w:t>
      </w:r>
    </w:p>
    <w:p>
      <w:pPr>
        <w:pStyle w:val="BodyText"/>
      </w:pPr>
      <w:r>
        <w:t xml:space="preserve">20%</w:t>
      </w:r>
    </w:p>
    <w:p>
      <w:pPr>
        <w:pStyle w:val="BodyText"/>
      </w:pPr>
      <w:r>
        <w:t xml:space="preserve">Tehran residents highly value local health initiatives; builds trust in</w:t>
      </w:r>
      <w:r>
        <w:t xml:space="preserve"> </w:t>
      </w:r>
      <w:r>
        <w:rPr>
          <w:bCs/>
          <w:b/>
        </w:rPr>
        <w:t xml:space="preserve">Radiologist</w:t>
      </w:r>
      <w:r>
        <w:t xml:space="preserve"> </w:t>
      </w:r>
      <w:r>
        <w:t xml:space="preserve">services.</w:t>
      </w:r>
    </w:p>
    <w:p>
      <w:pPr>
        <w:pStyle w:val="BodyText"/>
      </w:pPr>
      <w:r>
        <w:t xml:space="preserve">Clinic Partnership Development</w:t>
      </w:r>
    </w:p>
    <w:p>
      <w:pPr>
        <w:pStyle w:val="BodyText"/>
      </w:pPr>
      <w:r>
        <w:t xml:space="preserve">15%</w:t>
      </w:r>
    </w:p>
    <w:p>
      <w:pPr>
        <w:pStyle w:val="BodyText"/>
      </w:pPr>
      <w:r>
        <w:t xml:space="preserve">Negotiating contracts requires dedicated Tehran-based sales staff.</w:t>
      </w:r>
    </w:p>
    <w:p>
      <w:pPr>
        <w:pStyle w:val="BodyText"/>
      </w:pPr>
      <w:r>
        <w:t xml:space="preserve">Contingency</w:t>
      </w:r>
    </w:p>
    <w:p>
      <w:pPr>
        <w:pStyle w:val="BodyText"/>
      </w:pPr>
      <w:r>
        <w:t xml:space="preserve">5%</w:t>
      </w:r>
    </w:p>
    <w:p>
      <w:pPr>
        <w:pStyle w:val="BodyText"/>
      </w:pPr>
      <w:r>
        <w:t xml:space="preserve">To address Iran-specific regulatory shifts in healthcare marketing.</w:t>
      </w:r>
    </w:p>
    <w:bookmarkEnd w:id="28"/>
    <w:bookmarkStart w:id="29" w:name="evaluation-framework-for-iran-tehran"/>
    <w:p>
      <w:pPr>
        <w:pStyle w:val="Heading2"/>
      </w:pPr>
      <w:r>
        <w:t xml:space="preserve">7. Evaluation Framework for Iran Tehran</w:t>
      </w:r>
    </w:p>
    <w:p>
      <w:pPr>
        <w:pStyle w:val="FirstParagraph"/>
      </w:pPr>
      <w:r>
        <w:t xml:space="preserve">We measure success through Tehran-specific KPIs:</w:t>
      </w:r>
    </w:p>
    <w:p>
      <w:pPr>
        <w:numPr>
          <w:ilvl w:val="0"/>
          <w:numId w:val="1006"/>
        </w:numPr>
        <w:pStyle w:val="Compact"/>
      </w:pPr>
      <w:r>
        <w:rPr>
          <w:bCs/>
          <w:b/>
        </w:rPr>
        <w:t xml:space="preserve">Market Share Growth:</w:t>
      </w:r>
      <w:r>
        <w:t xml:space="preserve"> </w:t>
      </w:r>
      <w:r>
        <w:t xml:space="preserve">Track monthly patient volume against competitors using public health data (Ministry of Health reports).</w:t>
      </w:r>
    </w:p>
    <w:p>
      <w:pPr>
        <w:numPr>
          <w:ilvl w:val="0"/>
          <w:numId w:val="1006"/>
        </w:numPr>
        <w:pStyle w:val="Compact"/>
      </w:pPr>
      <w:r>
        <w:rPr>
          <w:bCs/>
          <w:b/>
        </w:rPr>
        <w:t xml:space="preserve">Patient Retention Rate:</w:t>
      </w:r>
      <w:r>
        <w:t xml:space="preserve"> </w:t>
      </w:r>
      <w:r>
        <w:t xml:space="preserve">Aim for 75% repeat patients in Tehran (vs. industry average 58%).</w:t>
      </w:r>
    </w:p>
    <w:p>
      <w:pPr>
        <w:numPr>
          <w:ilvl w:val="0"/>
          <w:numId w:val="1006"/>
        </w:numPr>
        <w:pStyle w:val="Compact"/>
      </w:pPr>
      <w:r>
        <w:rPr>
          <w:bCs/>
          <w:b/>
        </w:rPr>
        <w:t xml:space="preserve">Clinic Partnership Expansion:</w:t>
      </w:r>
      <w:r>
        <w:t xml:space="preserve"> </w:t>
      </w:r>
      <w:r>
        <w:t xml:space="preserve">Monthly count of new signed agreements with Tehran healthcare facilities.</w:t>
      </w:r>
    </w:p>
    <w:p>
      <w:pPr>
        <w:numPr>
          <w:ilvl w:val="0"/>
          <w:numId w:val="1006"/>
        </w:numPr>
        <w:pStyle w:val="Compact"/>
      </w:pPr>
      <w:r>
        <w:rPr>
          <w:bCs/>
          <w:b/>
        </w:rPr>
        <w:t xml:space="preserve">Brand Perception:</w:t>
      </w:r>
      <w:r>
        <w:t xml:space="preserve"> </w:t>
      </w:r>
      <w:r>
        <w:t xml:space="preserve">Quarterly brand tracking surveys measuring "most trusted radiology service" in Tehran.</w:t>
      </w:r>
    </w:p>
    <w:p>
      <w:pPr>
        <w:pStyle w:val="FirstParagraph"/>
      </w:pPr>
      <w:r>
        <w:t xml:space="preserve">This Marketing Plan positions our facility as the definitive solution for superior imaging services in</w:t>
      </w:r>
      <w:r>
        <w:t xml:space="preserve"> </w:t>
      </w:r>
      <w:r>
        <w:rPr>
          <w:bCs/>
          <w:b/>
        </w:rPr>
        <w:t xml:space="preserve">Iran Tehran</w:t>
      </w:r>
      <w:r>
        <w:t xml:space="preserve">. By embedding our operations within the city's cultural and healthcare fabric—through certified local</w:t>
      </w:r>
      <w:r>
        <w:t xml:space="preserve"> </w:t>
      </w:r>
      <w:r>
        <w:rPr>
          <w:bCs/>
          <w:b/>
        </w:rPr>
        <w:t xml:space="preserve">Radiologist</w:t>
      </w:r>
      <w:r>
        <w:t xml:space="preserve"> </w:t>
      </w:r>
      <w:r>
        <w:t xml:space="preserve">expertise, responsive patient care, and strategic clinic partnerships—we will establish unchallengeable market leadership. Our approach addresses Tehran's unique challenges of overcrowded public systems while respecting Iranian patient preferences for personalized medical interactions. The first 12 months will lay the foundation for becoming the city’s preferred radiology partner, ultimately saving lives through timely, accurate diagnostics in</w:t>
      </w:r>
      <w:r>
        <w:t xml:space="preserve"> </w:t>
      </w:r>
      <w:r>
        <w:rPr>
          <w:bCs/>
          <w:b/>
        </w:rPr>
        <w:t xml:space="preserve">Iran Tehran</w:t>
      </w:r>
      <w:r>
        <w:t xml:space="preserve">.</w:t>
      </w:r>
    </w:p>
    <w:bookmarkEnd w:id="29"/>
    <w:bookmarkStart w:id="30" w:name="conclusion-sustainable-impact-in-tehran"/>
    <w:p>
      <w:pPr>
        <w:pStyle w:val="Heading2"/>
      </w:pPr>
      <w:r>
        <w:t xml:space="preserve">Conclusion: Sustainable Impact in Tehran</w:t>
      </w:r>
    </w:p>
    <w:p>
      <w:pPr>
        <w:pStyle w:val="FirstParagraph"/>
      </w:pPr>
      <w:r>
        <w:t xml:space="preserve">Unlike generic marketing approaches, this plan centers on</w:t>
      </w:r>
      <w:r>
        <w:t xml:space="preserve"> </w:t>
      </w:r>
      <w:r>
        <w:rPr>
          <w:bCs/>
          <w:b/>
        </w:rPr>
        <w:t xml:space="preserve">Radiologist</w:t>
      </w:r>
      <w:r>
        <w:t xml:space="preserve"> </w:t>
      </w:r>
      <w:r>
        <w:t xml:space="preserve">excellence within the specific context of</w:t>
      </w:r>
      <w:r>
        <w:t xml:space="preserve"> </w:t>
      </w:r>
      <w:r>
        <w:rPr>
          <w:bCs/>
          <w:b/>
        </w:rPr>
        <w:t xml:space="preserve">Iran Tehran</w:t>
      </w:r>
      <w:r>
        <w:t xml:space="preserve">. By prioritizing cultural resonance, technological adaptation to Iranian healthcare norms, and measurable community impact, we transcend traditional service delivery. This Marketing Plan isn't merely about capturing market share—it's about transforming diagnostic care in the heart of Iran's capital through patient-centered innovation that honors local values while delivering world-class radiology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Tehran, Iran</dc:title>
  <dc:creator/>
  <dc:language>en</dc:language>
  <cp:keywords/>
  <dcterms:created xsi:type="dcterms:W3CDTF">2026-07-20T07:26:27Z</dcterms:created>
  <dcterms:modified xsi:type="dcterms:W3CDTF">2026-07-20T07:26:27Z</dcterms:modified>
</cp:coreProperties>
</file>

<file path=docProps/custom.xml><?xml version="1.0" encoding="utf-8"?>
<Properties xmlns="http://schemas.openxmlformats.org/officeDocument/2006/custom-properties" xmlns:vt="http://schemas.openxmlformats.org/officeDocument/2006/docPropsVTypes"/>
</file>