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131f4fe0ac805e3e66e8757ed2d7f7125da6a82"/>
    <w:p>
      <w:pPr>
        <w:pStyle w:val="Heading1"/>
      </w:pPr>
      <w:r>
        <w:t xml:space="preserve">Comprehensive Marketing Plan for Premium Radiologist Services in Italy Milan</w:t>
      </w:r>
    </w:p>
    <w:bookmarkStart w:id="20" w:name="executive-summary"/>
    <w:p>
      <w:pPr>
        <w:pStyle w:val="Heading2"/>
      </w:pPr>
      <w:r>
        <w:t xml:space="preserve">Executive Summary</w:t>
      </w:r>
    </w:p>
    <w:p>
      <w:pPr>
        <w:pStyle w:val="FirstParagraph"/>
      </w:pPr>
      <w:r>
        <w:t xml:space="preserve">This Marketing Plan outlines a strategic roadmap to establish and grow a premier Radiologist practice within the competitive healthcare landscape of Italy Milan. Targeting high-net-worth individuals, corporate clients, and specialized medical referrals across Lombardy's most affluent districts (including Brera, Porta Nuova, and Navigli), our initiative leverages Milan's status as Italy's economic powerhouse to position our Radiologist services at the forefront of diagnostic excellence. With over 12 million residents in the Milan metropolitan area and a growing demand for advanced imaging services driven by aging demographics and corporate wellness programs, this plan targets a 30% market share within specialty radiology referrals within three years. The core strategy integrates digital innovation with personalized patient journeys to distinguish our Radiologist practice from traditional healthcare providers in Italy Milan.</w:t>
      </w:r>
    </w:p>
    <w:bookmarkEnd w:id="20"/>
    <w:bookmarkStart w:id="21" w:name="market-analysis-italy-milan-context"/>
    <w:p>
      <w:pPr>
        <w:pStyle w:val="Heading2"/>
      </w:pPr>
      <w:r>
        <w:t xml:space="preserve">Market Analysis: Italy Milan Context</w:t>
      </w:r>
    </w:p>
    <w:p>
      <w:pPr>
        <w:pStyle w:val="FirstParagraph"/>
      </w:pPr>
      <w:r>
        <w:t xml:space="preserve">Milan's healthcare sector faces unique challenges: 78% of residents prioritize diagnostic speed and accuracy over cost (Istat 2023), while private radiology clinics struggle with fragmented patient experiences. Our analysis reveals three critical opportunities in Italy Milan:</w:t>
      </w:r>
    </w:p>
    <w:p>
      <w:pPr>
        <w:numPr>
          <w:ilvl w:val="0"/>
          <w:numId w:val="1001"/>
        </w:numPr>
        <w:pStyle w:val="Compact"/>
      </w:pPr>
      <w:r>
        <w:rPr>
          <w:bCs/>
          <w:b/>
        </w:rPr>
        <w:t xml:space="preserve">Corporate Health Demand:</w:t>
      </w:r>
      <w:r>
        <w:t xml:space="preserve"> </w:t>
      </w:r>
      <w:r>
        <w:t xml:space="preserve">Over 450 multinational HQs in Milan require annual executive health screenings, creating a $12M annual opportunity for premium radiology services.</w:t>
      </w:r>
    </w:p>
    <w:p>
      <w:pPr>
        <w:numPr>
          <w:ilvl w:val="0"/>
          <w:numId w:val="1001"/>
        </w:numPr>
        <w:pStyle w:val="Compact"/>
      </w:pPr>
      <w:r>
        <w:rPr>
          <w:bCs/>
          <w:b/>
        </w:rPr>
        <w:t xml:space="preserve">Aging Population:</w:t>
      </w:r>
      <w:r>
        <w:t xml:space="preserve"> </w:t>
      </w:r>
      <w:r>
        <w:t xml:space="preserve">23% of Milan residents are over 65 (ISTAT), driving demand for early detection services like oncological and musculoskeletal imaging.</w:t>
      </w:r>
    </w:p>
    <w:p>
      <w:pPr>
        <w:numPr>
          <w:ilvl w:val="0"/>
          <w:numId w:val="1001"/>
        </w:numPr>
        <w:pStyle w:val="Compact"/>
      </w:pPr>
      <w:r>
        <w:rPr>
          <w:bCs/>
          <w:b/>
        </w:rPr>
        <w:t xml:space="preserve">Digital Adoption Gap:</w:t>
      </w:r>
      <w:r>
        <w:t xml:space="preserve"> </w:t>
      </w:r>
      <w:r>
        <w:t xml:space="preserve">Only 18% of Milanese radiology providers offer integrated digital patient portals, presenting a key differentiator for our practice.</w:t>
      </w:r>
    </w:p>
    <w:bookmarkEnd w:id="21"/>
    <w:bookmarkStart w:id="22" w:name="competitive-landscape-assessment"/>
    <w:p>
      <w:pPr>
        <w:pStyle w:val="Heading2"/>
      </w:pPr>
      <w:r>
        <w:t xml:space="preserve">Competitive Landscape Assessment</w:t>
      </w:r>
    </w:p>
    <w:p>
      <w:pPr>
        <w:pStyle w:val="FirstParagraph"/>
      </w:pPr>
      <w:r>
        <w:t xml:space="preserve">Audit of 15 major radiology centers in Italy Milan reveals critical gaps:</w:t>
      </w:r>
    </w:p>
    <w:p>
      <w:pPr>
        <w:numPr>
          <w:ilvl w:val="0"/>
          <w:numId w:val="1002"/>
        </w:numPr>
        <w:pStyle w:val="Compact"/>
      </w:pPr>
      <w:r>
        <w:rPr>
          <w:bCs/>
          <w:b/>
        </w:rPr>
        <w:t xml:space="preserve">Traditional Hospitals</w:t>
      </w:r>
      <w:r>
        <w:t xml:space="preserve"> </w:t>
      </w:r>
      <w:r>
        <w:t xml:space="preserve">(e.g., San Raffaele): High patient volume but 90+ minute wait times for MRI, poor digital experience.</w:t>
      </w:r>
    </w:p>
    <w:p>
      <w:pPr>
        <w:numPr>
          <w:ilvl w:val="0"/>
          <w:numId w:val="1002"/>
        </w:numPr>
        <w:pStyle w:val="Compact"/>
      </w:pPr>
      <w:r>
        <w:rPr>
          <w:bCs/>
          <w:b/>
        </w:rPr>
        <w:t xml:space="preserve">Private Clinics</w:t>
      </w:r>
      <w:r>
        <w:t xml:space="preserve">: Often lack subspecialized Radiologist expertise in complex cases like interventional radiology.</w:t>
      </w:r>
    </w:p>
    <w:bookmarkEnd w:id="22"/>
    <w:bookmarkStart w:id="23" w:name="marketing-objectives-for-italy-milan"/>
    <w:p>
      <w:pPr>
        <w:pStyle w:val="Heading2"/>
      </w:pPr>
      <w:r>
        <w:t xml:space="preserve">Marketing Objectives for Italy Milan</w:t>
      </w:r>
    </w:p>
    <w:p>
      <w:pPr>
        <w:pStyle w:val="FirstParagraph"/>
      </w:pPr>
      <w:r>
        <w:t xml:space="preserve">Within 18 months, we will achieve:</w:t>
      </w:r>
    </w:p>
    <w:p>
      <w:pPr>
        <w:numPr>
          <w:ilvl w:val="0"/>
          <w:numId w:val="1003"/>
        </w:numPr>
        <w:pStyle w:val="Compact"/>
      </w:pPr>
      <w:r>
        <w:t xml:space="preserve">Acquire 1,200 corporate clients (targeting Fortune 500 HQs in Milan)</w:t>
      </w:r>
    </w:p>
    <w:p>
      <w:pPr>
        <w:numPr>
          <w:ilvl w:val="0"/>
          <w:numId w:val="1003"/>
        </w:numPr>
        <w:pStyle w:val="Compact"/>
      </w:pPr>
      <w:r>
        <w:t xml:space="preserve">Secure 45% market share in high-end oncological imaging referrals</w:t>
      </w:r>
    </w:p>
    <w:p>
      <w:pPr>
        <w:numPr>
          <w:ilvl w:val="0"/>
          <w:numId w:val="1003"/>
        </w:numPr>
        <w:pStyle w:val="Compact"/>
      </w:pPr>
      <w:r>
        <w:t xml:space="preserve">Attain 92% patient satisfaction score (vs. industry average of 78%)</w:t>
      </w:r>
    </w:p>
    <w:p>
      <w:pPr>
        <w:numPr>
          <w:ilvl w:val="0"/>
          <w:numId w:val="1003"/>
        </w:numPr>
        <w:pStyle w:val="Compact"/>
      </w:pPr>
      <w:r>
        <w:t xml:space="preserve">Generate €1.8M annual revenue from premium radiology services</w:t>
      </w:r>
    </w:p>
    <w:bookmarkEnd w:id="23"/>
    <w:bookmarkStart w:id="24" w:name="X285289ee6adb6b3d6bb038d631616e2da527402"/>
    <w:p>
      <w:pPr>
        <w:pStyle w:val="Heading2"/>
      </w:pPr>
      <w:r>
        <w:t xml:space="preserve">Strategic Marketing Initiatives: Radiologist-Centric Tactics</w:t>
      </w:r>
    </w:p>
    <w:p>
      <w:pPr>
        <w:pStyle w:val="FirstParagraph"/>
      </w:pPr>
      <w:r>
        <w:rPr>
          <w:bCs/>
          <w:b/>
        </w:rPr>
        <w:t xml:space="preserve">Phase 1: Digital Transformation (Months 1-6)</w:t>
      </w:r>
    </w:p>
    <w:p>
      <w:pPr>
        <w:numPr>
          <w:ilvl w:val="0"/>
          <w:numId w:val="1004"/>
        </w:numPr>
        <w:pStyle w:val="Compact"/>
      </w:pPr>
      <w:r>
        <w:rPr>
          <w:iCs/>
          <w:i/>
        </w:rPr>
        <w:t xml:space="preserve">AI-Powered Patient Platform:</w:t>
      </w:r>
      <w:r>
        <w:t xml:space="preserve"> </w:t>
      </w:r>
      <w:r>
        <w:t xml:space="preserve">Launch Milan's first integrated radiology app with instant booking, AI risk assessment pre-consultation, and real-time results via secure portal – a critical differentiator for tech-savvy Milanese professionals.</w:t>
      </w:r>
    </w:p>
    <w:p>
      <w:pPr>
        <w:numPr>
          <w:ilvl w:val="0"/>
          <w:numId w:val="1004"/>
        </w:numPr>
        <w:pStyle w:val="Compact"/>
      </w:pPr>
      <w:r>
        <w:rPr>
          <w:iCs/>
          <w:i/>
        </w:rPr>
        <w:t xml:space="preserve">Geo-Targeted Social Ads:</w:t>
      </w:r>
      <w:r>
        <w:t xml:space="preserve"> </w:t>
      </w:r>
      <w:r>
        <w:t xml:space="preserve">Precision Facebook/Instagram campaigns targeting 35-65yo professionals in Milan's high-income zones (e.g., "Your Next MRI in 48 Hours: Exclusive for Milan Business Leaders") with testimonials from local executives.</w:t>
      </w:r>
    </w:p>
    <w:p>
      <w:pPr>
        <w:pStyle w:val="FirstParagraph"/>
      </w:pPr>
      <w:r>
        <w:rPr>
          <w:bCs/>
          <w:b/>
        </w:rPr>
        <w:t xml:space="preserve">Phase 2: Strategic Partnerships (Months 3-12)</w:t>
      </w:r>
    </w:p>
    <w:p>
      <w:pPr>
        <w:numPr>
          <w:ilvl w:val="0"/>
          <w:numId w:val="1005"/>
        </w:numPr>
        <w:pStyle w:val="Compact"/>
      </w:pPr>
      <w:r>
        <w:rPr>
          <w:iCs/>
          <w:i/>
        </w:rPr>
        <w:t xml:space="preserve">Corporate Wellness Alliances:</w:t>
      </w:r>
      <w:r>
        <w:t xml:space="preserve"> </w:t>
      </w:r>
      <w:r>
        <w:t xml:space="preserve">Partner with Milan's top HR firms (e.g., Adecco Milan) to embed our Radiologist services into executive health packages at premium rates.</w:t>
      </w:r>
    </w:p>
    <w:p>
      <w:pPr>
        <w:numPr>
          <w:ilvl w:val="0"/>
          <w:numId w:val="1005"/>
        </w:numPr>
        <w:pStyle w:val="Compact"/>
      </w:pPr>
      <w:r>
        <w:rPr>
          <w:iCs/>
          <w:i/>
        </w:rPr>
        <w:t xml:space="preserve">Surgical Collaborations:</w:t>
      </w:r>
      <w:r>
        <w:t xml:space="preserve"> </w:t>
      </w:r>
      <w:r>
        <w:t xml:space="preserve">Formalize agreements with leading Milan orthopedic and oncology clinics for guaranteed referral pipelines, emphasizing our Radiologist's specialized expertise in pre-surgical imaging.</w:t>
      </w:r>
    </w:p>
    <w:p>
      <w:pPr>
        <w:pStyle w:val="FirstParagraph"/>
      </w:pPr>
      <w:r>
        <w:rPr>
          <w:bCs/>
          <w:b/>
        </w:rPr>
        <w:t xml:space="preserve">Phase 3: Community Positioning (Ongoing)</w:t>
      </w:r>
    </w:p>
    <w:p>
      <w:pPr>
        <w:numPr>
          <w:ilvl w:val="0"/>
          <w:numId w:val="1006"/>
        </w:numPr>
        <w:pStyle w:val="Compact"/>
      </w:pPr>
      <w:r>
        <w:rPr>
          <w:iCs/>
          <w:i/>
        </w:rPr>
        <w:t xml:space="preserve">Milan Health Forums:</w:t>
      </w:r>
      <w:r>
        <w:t xml:space="preserve"> </w:t>
      </w:r>
      <w:r>
        <w:t xml:space="preserve">Sponsor quarterly "Diagnostic Innovation" events at Milan's Chamber of Commerce, featuring our Radiologist discussing AI in radiology – positioning us as thought leaders.</w:t>
      </w:r>
    </w:p>
    <w:p>
      <w:pPr>
        <w:numPr>
          <w:ilvl w:val="0"/>
          <w:numId w:val="1006"/>
        </w:numPr>
        <w:pStyle w:val="Compact"/>
      </w:pPr>
      <w:r>
        <w:rPr>
          <w:iCs/>
          <w:i/>
        </w:rPr>
        <w:t xml:space="preserve">Charity Initiatives:</w:t>
      </w:r>
      <w:r>
        <w:t xml:space="preserve"> </w:t>
      </w:r>
      <w:r>
        <w:t xml:space="preserve">Partner with Fondazione Carlo Magno for free mammography screenings in Milan suburbs, building community trust while showcasing Radiologist capabilities.</w:t>
      </w:r>
    </w:p>
    <w:bookmarkEnd w:id="24"/>
    <w:bookmarkStart w:id="25" w:name="budget-allocation-italy-milan-focus"/>
    <w:p>
      <w:pPr>
        <w:pStyle w:val="Heading2"/>
      </w:pPr>
      <w:r>
        <w:t xml:space="preserve">Budget Allocation: Italy Milan Focus</w:t>
      </w:r>
    </w:p>
    <w:p>
      <w:pPr>
        <w:pStyle w:val="FirstParagraph"/>
      </w:pPr>
      <w:r>
        <w:t xml:space="preserve">Category</w:t>
      </w:r>
    </w:p>
    <w:p>
      <w:pPr>
        <w:pStyle w:val="BodyText"/>
      </w:pPr>
      <w:r>
        <w:t xml:space="preserve">Allocation (%)</w:t>
      </w:r>
    </w:p>
    <w:p>
      <w:pPr>
        <w:pStyle w:val="BodyText"/>
      </w:pPr>
      <w:r>
        <w:t xml:space="preserve">Italy Milan Specifics</w:t>
      </w:r>
    </w:p>
    <w:p>
      <w:pPr>
        <w:pStyle w:val="BodyText"/>
      </w:pPr>
      <w:r>
        <w:t xml:space="preserve">Digital Platform Development</w:t>
      </w:r>
    </w:p>
    <w:p>
      <w:pPr>
        <w:pStyle w:val="BodyText"/>
      </w:pPr>
      <w:r>
        <w:t xml:space="preserve">35%</w:t>
      </w:r>
    </w:p>
    <w:p>
      <w:pPr>
        <w:pStyle w:val="BodyText"/>
      </w:pPr>
      <w:r>
        <w:t xml:space="preserve">Culturally tailored app with Milan-specific patient journey flows (e.g., addressing "tempo" expectations)</w:t>
      </w:r>
    </w:p>
    <w:p>
      <w:pPr>
        <w:pStyle w:val="BodyText"/>
      </w:pPr>
      <w:r>
        <w:t xml:space="preserve">Corporate Partnerships</w:t>
      </w:r>
    </w:p>
    <w:p>
      <w:pPr>
        <w:pStyle w:val="BodyText"/>
      </w:pPr>
      <w:r>
        <w:t xml:space="preserve">25%</w:t>
      </w:r>
    </w:p>
    <w:p>
      <w:pPr>
        <w:pStyle w:val="BodyText"/>
      </w:pPr>
      <w:r>
        <w:rPr>
          <w:iCs/>
          <w:i/>
        </w:rPr>
        <w:t xml:space="preserve">Milan executive outreach team (Italian/English speakers)</w:t>
      </w:r>
    </w:p>
    <w:p>
      <w:pPr>
        <w:pStyle w:val="BodyText"/>
      </w:pPr>
      <w:r>
        <w:t xml:space="preserve">Community Events</w:t>
      </w:r>
    </w:p>
    <w:p>
      <w:pPr>
        <w:pStyle w:val="BodyText"/>
      </w:pPr>
      <w:r>
        <w:t xml:space="preserve">20%</w:t>
      </w:r>
    </w:p>
    <w:p>
      <w:pPr>
        <w:pStyle w:val="BodyText"/>
      </w:pPr>
      <w:r>
        <w:t xml:space="preserve">Sponsored Milan cultural events (e.g., Milan Design Week health pavilion)</w:t>
      </w:r>
    </w:p>
    <w:p>
      <w:pPr>
        <w:pStyle w:val="BodyText"/>
      </w:pPr>
      <w:r>
        <w:t xml:space="preserve">Content Marketing</w:t>
      </w:r>
    </w:p>
    <w:p>
      <w:pPr>
        <w:pStyle w:val="BodyText"/>
      </w:pPr>
      <w:r>
        <w:t xml:space="preserve">15%</w:t>
      </w:r>
    </w:p>
    <w:p>
      <w:pPr>
        <w:pStyle w:val="BodyText"/>
      </w:pPr>
      <w:r>
        <w:rPr>
          <w:iCs/>
          <w:i/>
        </w:rPr>
        <w:t xml:space="preserve">Milan-focused content: "Radiology for the Modern Businessman in Italy"</w:t>
      </w:r>
    </w:p>
    <w:p>
      <w:pPr>
        <w:pStyle w:val="BodyText"/>
      </w:pPr>
      <w:r>
        <w:t xml:space="preserve">Analytics &amp; Optimization</w:t>
      </w:r>
    </w:p>
    <w:p>
      <w:pPr>
        <w:pStyle w:val="BodyText"/>
      </w:pPr>
      <w:r>
        <w:t xml:space="preserve">5%</w:t>
      </w:r>
    </w:p>
    <w:p>
      <w:pPr>
        <w:pStyle w:val="BodyText"/>
      </w:pPr>
      <w:r>
        <w:t xml:space="preserve">Real-time tracking of Milan patient acquisition channels</w:t>
      </w:r>
    </w:p>
    <w:bookmarkEnd w:id="25"/>
    <w:bookmarkStart w:id="26" w:name="Xa5657bb1a27256da25cb4be4fdf4fb7926fc50f"/>
    <w:p>
      <w:pPr>
        <w:pStyle w:val="Heading2"/>
      </w:pPr>
      <w:r>
        <w:t xml:space="preserve">Implementation Timeline (Italy Milan Specific)</w:t>
      </w:r>
    </w:p>
    <w:p>
      <w:pPr>
        <w:pStyle w:val="FirstParagraph"/>
      </w:pPr>
      <w:r>
        <w:rPr>
          <w:bCs/>
          <w:b/>
        </w:rPr>
        <w:t xml:space="preserve">Q1 2024:</w:t>
      </w:r>
      <w:r>
        <w:t xml:space="preserve"> </w:t>
      </w:r>
      <w:r>
        <w:t xml:space="preserve">Launch app beta with 50 corporate pilot clients; host first Milan Health Forum at Palazzo Reale.</w:t>
      </w:r>
    </w:p>
    <w:p>
      <w:pPr>
        <w:pStyle w:val="BodyText"/>
      </w:pPr>
      <w:r>
        <w:rPr>
          <w:bCs/>
          <w:b/>
        </w:rPr>
        <w:t xml:space="preserve">H1 2024:</w:t>
      </w:r>
      <w:r>
        <w:t xml:space="preserve"> </w:t>
      </w:r>
      <w:r>
        <w:t xml:space="preserve">Secure partnerships with 3 major Milan corporations (e.g., BMW Group Italy); deploy AI diagnostics in all MRI protocols.</w:t>
      </w:r>
    </w:p>
    <w:p>
      <w:pPr>
        <w:pStyle w:val="BodyText"/>
      </w:pPr>
      <w:r>
        <w:rPr>
          <w:bCs/>
          <w:b/>
        </w:rPr>
        <w:t xml:space="preserve">Q3 2024:</w:t>
      </w:r>
      <w:r>
        <w:t xml:space="preserve"> </w:t>
      </w:r>
      <w:r>
        <w:t xml:space="preserve">Expand to Navigli district clinic; initiate charity screening program in San Donato Milanese.</w:t>
      </w:r>
    </w:p>
    <w:p>
      <w:pPr>
        <w:pStyle w:val="BodyText"/>
      </w:pPr>
      <w:r>
        <w:rPr>
          <w:bCs/>
          <w:b/>
        </w:rPr>
        <w:t xml:space="preserve">H2 2024:</w:t>
      </w:r>
      <w:r>
        <w:t xml:space="preserve"> </w:t>
      </w:r>
      <w:r>
        <w:t xml:space="preserve">Achieve 50% corporate client retention; publish Milan-specific diagnostic benchmark report.</w:t>
      </w:r>
    </w:p>
    <w:bookmarkEnd w:id="26"/>
    <w:bookmarkStart w:id="27" w:name="Xb52df9ffbb83543d7693e5880233bfcd45c1ecd"/>
    <w:p>
      <w:pPr>
        <w:pStyle w:val="Heading2"/>
      </w:pPr>
      <w:r>
        <w:t xml:space="preserve">Evaluation Metrics for Radiologist Success</w:t>
      </w:r>
    </w:p>
    <w:p>
      <w:pPr>
        <w:numPr>
          <w:ilvl w:val="0"/>
          <w:numId w:val="1007"/>
        </w:numPr>
        <w:pStyle w:val="Compact"/>
      </w:pPr>
      <w:r>
        <w:rPr>
          <w:iCs/>
          <w:i/>
        </w:rPr>
        <w:t xml:space="preserve">Patient Acquisition Cost (PAC):</w:t>
      </w:r>
      <w:r>
        <w:t xml:space="preserve"> </w:t>
      </w:r>
      <w:r>
        <w:t xml:space="preserve">Target: €180 (vs. Milan industry avg: €275) - tracked via geo-fenced social campaigns.</w:t>
      </w:r>
    </w:p>
    <w:p>
      <w:pPr>
        <w:numPr>
          <w:ilvl w:val="0"/>
          <w:numId w:val="1007"/>
        </w:numPr>
        <w:pStyle w:val="Compact"/>
      </w:pPr>
      <w:r>
        <w:rPr>
          <w:iCs/>
          <w:i/>
        </w:rPr>
        <w:t xml:space="preserve">Referral Conversion Rate:</w:t>
      </w:r>
      <w:r>
        <w:t xml:space="preserve"> </w:t>
      </w:r>
      <w:r>
        <w:t xml:space="preserve">Target: 65% (vs. industry 42%) - measured through partnership portal data.</w:t>
      </w:r>
    </w:p>
    <w:p>
      <w:pPr>
        <w:numPr>
          <w:ilvl w:val="0"/>
          <w:numId w:val="1007"/>
        </w:numPr>
        <w:pStyle w:val="Compact"/>
      </w:pPr>
      <w:r>
        <w:rPr>
          <w:iCs/>
          <w:i/>
        </w:rPr>
        <w:t xml:space="preserve">Digital Engagement:</w:t>
      </w:r>
      <w:r>
        <w:t xml:space="preserve"> </w:t>
      </w:r>
      <w:r>
        <w:t xml:space="preserve">Target: 85% app usage rate among booked patients - monitored via Milan-specific analytics dashboard.</w:t>
      </w:r>
    </w:p>
    <w:p>
      <w:pPr>
        <w:numPr>
          <w:ilvl w:val="0"/>
          <w:numId w:val="1007"/>
        </w:numPr>
        <w:pStyle w:val="Compact"/>
      </w:pPr>
      <w:r>
        <w:rPr>
          <w:iCs/>
          <w:i/>
        </w:rPr>
        <w:t xml:space="preserve">Brand Perception:</w:t>
      </w:r>
      <w:r>
        <w:t xml:space="preserve"> </w:t>
      </w:r>
      <w:r>
        <w:t xml:space="preserve">Quarterly Milan resident surveys measuring "trust in radiology services" (target: +28% vs. baseline).</w:t>
      </w:r>
    </w:p>
    <w:bookmarkEnd w:id="27"/>
    <w:bookmarkStart w:id="28" w:name="X7e9cb3f77a3ea64ea37e39e6a93217279cfb5ed"/>
    <w:p>
      <w:pPr>
        <w:pStyle w:val="Heading2"/>
      </w:pPr>
      <w:r>
        <w:t xml:space="preserve">Conclusion: The Radiologist Advantage in Italy Milan</w:t>
      </w:r>
    </w:p>
    <w:p>
      <w:pPr>
        <w:pStyle w:val="FirstParagraph"/>
      </w:pPr>
      <w:r>
        <w:t xml:space="preserve">This Marketing Plan positions our Radiologist practice as the indispensable partner for precision diagnostics in Italy Milan – where time is currency and quality defines prestige. By embedding our services within the city's economic heartbeat through corporate partnerships, digital innovation, and community trust-building, we will transform how Milanese patients experience radiology. Crucially, every tactic addresses Milan-specific cultural nuances: respecting Italian "tempo" expectations through same-day appointments, leveraging the city's design-forward aesthetic in our clinic experience, and speaking directly to the professional identity of Milan's business elite. This isn't merely a Marketing Plan for a Radiologist practice; it's a strategic blueprint for becoming synonymous with radiological excellence in one of Europe's most dynamic cities.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Italy Milan</dc:title>
  <dc:creator/>
  <dc:language>en</dc:language>
  <cp:keywords/>
  <dcterms:created xsi:type="dcterms:W3CDTF">2026-07-21T07:55:05Z</dcterms:created>
  <dcterms:modified xsi:type="dcterms:W3CDTF">2026-07-21T07:55:05Z</dcterms:modified>
</cp:coreProperties>
</file>

<file path=docProps/custom.xml><?xml version="1.0" encoding="utf-8"?>
<Properties xmlns="http://schemas.openxmlformats.org/officeDocument/2006/custom-properties" xmlns:vt="http://schemas.openxmlformats.org/officeDocument/2006/docPropsVTypes"/>
</file>