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29a8a4706b095181159fac9b7deb8284809881b"/>
    <w:p>
      <w:pPr>
        <w:pStyle w:val="Heading1"/>
      </w:pPr>
      <w:r>
        <w:t xml:space="preserve">Marketing Plan for Premier Radiology Services in Nigeria Lagos</w:t>
      </w:r>
    </w:p>
    <w:bookmarkStart w:id="20" w:name="executive-summary"/>
    <w:p>
      <w:pPr>
        <w:pStyle w:val="Heading2"/>
      </w:pPr>
      <w:r>
        <w:t xml:space="preserve">Executive Summary</w:t>
      </w:r>
    </w:p>
    <w:p>
      <w:pPr>
        <w:pStyle w:val="FirstParagraph"/>
      </w:pPr>
      <w:r>
        <w:t xml:space="preserve">This comprehensive marketing plan outlines strategic initiatives to establish a leading radiology practice within Nigeria's most populous city, Lagos. The focus centers on addressing critical gaps in accessible, high-quality diagnostic imaging services through the expertise of a specialized</w:t>
      </w:r>
      <w:r>
        <w:t xml:space="preserve"> </w:t>
      </w:r>
      <w:r>
        <w:rPr>
          <w:bCs/>
          <w:b/>
        </w:rPr>
        <w:t xml:space="preserve">Radiologist</w:t>
      </w:r>
      <w:r>
        <w:t xml:space="preserve">. With Lagos' population exceeding 21 million and rising healthcare demands driven by urbanization and lifestyle-related diseases, this plan positions our radiology practice as the trusted partner for medical professionals and patients seeking accurate, timely imaging solutions in Nigeria Lagos. The strategy prioritizes digital outreach, community engagement, and strategic partnerships to dominate the local market within 18 months.</w:t>
      </w:r>
    </w:p>
    <w:bookmarkEnd w:id="20"/>
    <w:bookmarkStart w:id="21" w:name="market-analysis-nigeria-lagos-context"/>
    <w:p>
      <w:pPr>
        <w:pStyle w:val="Heading2"/>
      </w:pPr>
      <w:r>
        <w:t xml:space="preserve">Market Analysis: Nigeria Lagos Context</w:t>
      </w:r>
    </w:p>
    <w:p>
      <w:pPr>
        <w:pStyle w:val="FirstParagraph"/>
      </w:pPr>
      <w:r>
        <w:t xml:space="preserve">Lagos presents unique healthcare dynamics where diagnostic imaging access remains fragmented. Public hospitals face equipment shortages and long wait times (averaging 7-14 days for CT scans), while private facilities often lack certified</w:t>
      </w:r>
      <w:r>
        <w:t xml:space="preserve"> </w:t>
      </w:r>
      <w:r>
        <w:rPr>
          <w:bCs/>
          <w:b/>
        </w:rPr>
        <w:t xml:space="preserve">Radiologist</w:t>
      </w:r>
      <w:r>
        <w:t xml:space="preserve"> </w:t>
      </w:r>
      <w:r>
        <w:t xml:space="preserve">oversight. A 2023 WHO report indicates only 1.5 radiologists per million people in Nigeria—far below global standards—creating a critical shortage, especially in Lagos. Common imaging needs include trauma assessments (from traffic accidents), cancer screenings (breast, prostate), and prenatal diagnostics. Competitors like Lagoon Hospital and Life Healthcare Group offer services but lack personalized patient care models or modern digital workflows. This gap represents a $45M annual opportunity for specialized radiology practices in Lagos.</w:t>
      </w:r>
    </w:p>
    <w:bookmarkEnd w:id="21"/>
    <w:bookmarkStart w:id="22" w:name="target-audience"/>
    <w:p>
      <w:pPr>
        <w:pStyle w:val="Heading2"/>
      </w:pPr>
      <w:r>
        <w:t xml:space="preserve">Target Audience</w:t>
      </w:r>
    </w:p>
    <w:p>
      <w:pPr>
        <w:pStyle w:val="FirstParagraph"/>
      </w:pPr>
      <w:r>
        <w:rPr>
          <w:bCs/>
          <w:b/>
        </w:rPr>
        <w:t xml:space="preserve">Primary Segment:</w:t>
      </w:r>
      <w:r>
        <w:t xml:space="preserve"> </w:t>
      </w:r>
      <w:r>
        <w:t xml:space="preserve">Physicians across Lagos (family practitioners, oncologists, orthopedic surgeons) seeking reliable imaging referrals with rapid turnaround. Key locations include Surulere, Ikeja, and Lekki healthcare corridors where 68% of clinics lack in-house radiology support.</w:t>
      </w:r>
    </w:p>
    <w:p>
      <w:pPr>
        <w:pStyle w:val="BodyText"/>
      </w:pPr>
      <w:r>
        <w:rPr>
          <w:bCs/>
          <w:b/>
        </w:rPr>
        <w:t xml:space="preserve">Secondary Segment:</w:t>
      </w:r>
      <w:r>
        <w:t xml:space="preserve"> </w:t>
      </w:r>
      <w:r>
        <w:t xml:space="preserve">Health-conscious Lagos residents (ages 30-65) prioritizing preventive care through corporate wellness programs or insurance partnerships. This group drives 42% of private imaging demand, with growing preference for digital scheduling and transparent pricing.</w:t>
      </w:r>
    </w:p>
    <w:p>
      <w:pPr>
        <w:pStyle w:val="BodyText"/>
      </w:pPr>
      <w:r>
        <w:rPr>
          <w:bCs/>
          <w:b/>
        </w:rPr>
        <w:t xml:space="preserve">Tertiary Segment:</w:t>
      </w:r>
      <w:r>
        <w:t xml:space="preserve"> </w:t>
      </w:r>
      <w:r>
        <w:t xml:space="preserve">International patients from neighboring West African nations attracted to Lagos' medical tourism infrastructure, particularly for advanced MRI/CT services unavailable elsewhere.</w:t>
      </w:r>
    </w:p>
    <w:bookmarkEnd w:id="22"/>
    <w:bookmarkStart w:id="23" w:name="unique-value-proposition"/>
    <w:p>
      <w:pPr>
        <w:pStyle w:val="Heading2"/>
      </w:pPr>
      <w:r>
        <w:t xml:space="preserve">Unique Value Proposition</w:t>
      </w:r>
    </w:p>
    <w:p>
      <w:pPr>
        <w:pStyle w:val="FirstParagraph"/>
      </w:pPr>
      <w:r>
        <w:t xml:space="preserve">We differentiate through three pillars: 1)</w:t>
      </w:r>
      <w:r>
        <w:t xml:space="preserve"> </w:t>
      </w:r>
      <w:r>
        <w:rPr>
          <w:iCs/>
          <w:i/>
        </w:rPr>
        <w:t xml:space="preserve">Speed</w:t>
      </w:r>
      <w:r>
        <w:t xml:space="preserve">: Same-day reporting via AI-assisted diagnostics (reducing standard 48-hour delays by 70%), 2)</w:t>
      </w:r>
      <w:r>
        <w:t xml:space="preserve"> </w:t>
      </w:r>
      <w:r>
        <w:rPr>
          <w:iCs/>
          <w:i/>
        </w:rPr>
        <w:t xml:space="preserve">Trust</w:t>
      </w:r>
      <w:r>
        <w:t xml:space="preserve">: Board-certified radiologists with over 15 years of Nigeria Lagos experience, and 3)</w:t>
      </w:r>
      <w:r>
        <w:t xml:space="preserve"> </w:t>
      </w:r>
      <w:r>
        <w:rPr>
          <w:iCs/>
          <w:i/>
        </w:rPr>
        <w:t xml:space="preserve">Accessibility</w:t>
      </w:r>
      <w:r>
        <w:t xml:space="preserve">: Fee structures aligned with local purchasing power, plus mobile screening units for remote communities like Mushin and Badagry. Unlike competitors offering "radiology services," our practice is led by a single, accountable</w:t>
      </w:r>
      <w:r>
        <w:t xml:space="preserve"> </w:t>
      </w:r>
      <w:r>
        <w:rPr>
          <w:bCs/>
          <w:b/>
        </w:rPr>
        <w:t xml:space="preserve">Radiologist</w:t>
      </w:r>
      <w:r>
        <w:t xml:space="preserve"> </w:t>
      </w:r>
      <w:r>
        <w:t xml:space="preserve">ensuring clinical consistency.</w:t>
      </w:r>
    </w:p>
    <w:bookmarkEnd w:id="23"/>
    <w:bookmarkStart w:id="24" w:name="marketing-strategies"/>
    <w:p>
      <w:pPr>
        <w:pStyle w:val="Heading2"/>
      </w:pPr>
      <w:r>
        <w:t xml:space="preserve">Marketing Strategies</w:t>
      </w:r>
    </w:p>
    <w:p>
      <w:pPr>
        <w:pStyle w:val="FirstParagraph"/>
      </w:pPr>
      <w:r>
        <w:rPr>
          <w:bCs/>
          <w:b/>
        </w:rPr>
        <w:t xml:space="preserve">Digital Dominance (40% Budget Allocation):</w:t>
      </w:r>
      <w:r>
        <w:t xml:space="preserve"> </w:t>
      </w:r>
      <w:r>
        <w:t xml:space="preserve">Develop Lagos-specific SEO targeting terms like "radiology near me Lagos," "fast MRI Lagos," and "affordable CT scan Nigeria." Partner with Nigerian health platforms (e.g., HealthCafe, Docplanner) for featured listings. Run Facebook/Instagram campaigns using geo-targeted ads showcasing patient testimonials from Ojuelegba and Victoria Island communities—key demographics in our service area.</w:t>
      </w:r>
    </w:p>
    <w:p>
      <w:pPr>
        <w:pStyle w:val="BodyText"/>
      </w:pPr>
      <w:r>
        <w:rPr>
          <w:bCs/>
          <w:b/>
        </w:rPr>
        <w:t xml:space="preserve">Physician Partnership Program (30% Budget Allocation):</w:t>
      </w:r>
      <w:r>
        <w:t xml:space="preserve"> </w:t>
      </w:r>
      <w:r>
        <w:t xml:space="preserve">Launch a "Refer &amp; Earn" scheme with clinics: 15% commission on imaging revenue for referring doctors. Host quarterly case-review workshops at hospitals like Lagos University Teaching Hospital (LUTH) to demonstrate our radiologist's expertise in local disease patterns (e.g., high rates of liver cancer).</w:t>
      </w:r>
    </w:p>
    <w:p>
      <w:pPr>
        <w:pStyle w:val="BodyText"/>
      </w:pPr>
      <w:r>
        <w:rPr>
          <w:bCs/>
          <w:b/>
        </w:rPr>
        <w:t xml:space="preserve">Community Health Initiatives (20% Budget Allocation):</w:t>
      </w:r>
      <w:r>
        <w:t xml:space="preserve"> </w:t>
      </w:r>
      <w:r>
        <w:t xml:space="preserve">Partner with Lagos State Ministry of Health for free screening drives at markets (e.g., Balogun Market) and churches. Offer mammograms for women over 40 during "Lagos Breast Cancer Awareness Month," distributing culturally relevant pamphlets in Yoruba and English. This builds organic trust while capturing patient data.</w:t>
      </w:r>
    </w:p>
    <w:p>
      <w:pPr>
        <w:pStyle w:val="BodyText"/>
      </w:pPr>
      <w:r>
        <w:rPr>
          <w:bCs/>
          <w:b/>
        </w:rPr>
        <w:t xml:space="preserve">Brand Positioning:</w:t>
      </w:r>
      <w:r>
        <w:t xml:space="preserve"> </w:t>
      </w:r>
      <w:r>
        <w:t xml:space="preserve">Emphasize "Nigeria Lagos' Most Trusted Radiologist" through consistent messaging across all touchpoints—from clinic signage to email newsletters. Avoid medical jargon; use phrases like "Your Health, Our Priority in Lagos."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Secure equipment (1.5T MRI, digital X-ray) and certify staff. Finalize partnerships with 5 major clinics (e.g., St. James Medical Centre, Surulere). Launch social media channels optimized for Lagos users.</w:t>
      </w:r>
    </w:p>
    <w:p>
      <w:pPr>
        <w:pStyle w:val="BodyText"/>
      </w:pPr>
      <w:r>
        <w:rPr>
          <w:bCs/>
          <w:b/>
        </w:rPr>
        <w:t xml:space="preserve">Months 4-6:</w:t>
      </w:r>
      <w:r>
        <w:t xml:space="preserve"> </w:t>
      </w:r>
      <w:r>
        <w:t xml:space="preserve">Execute first community screening drive in Mushin. Roll out physician referral program with dedicated account manager. Begin SEO/content marketing targeting "radiologist Nigeria Lagos" keywords.</w:t>
      </w:r>
    </w:p>
    <w:p>
      <w:pPr>
        <w:pStyle w:val="BodyText"/>
      </w:pPr>
      <w:r>
        <w:rPr>
          <w:bCs/>
          <w:b/>
        </w:rPr>
        <w:t xml:space="preserve">Months 7-12:</w:t>
      </w:r>
      <w:r>
        <w:t xml:space="preserve"> </w:t>
      </w:r>
      <w:r>
        <w:t xml:space="preserve">Scale to 20 clinic partnerships. Introduce mobile unit for satellite locations (Ikeja, Oshodi). Achieve 35% market share among private diagnostic centers in Lagos.</w:t>
      </w:r>
    </w:p>
    <w:bookmarkEnd w:id="25"/>
    <w:bookmarkStart w:id="26" w:name="budget-overview"/>
    <w:p>
      <w:pPr>
        <w:pStyle w:val="Heading2"/>
      </w:pPr>
      <w:r>
        <w:t xml:space="preserve">Budget Overview</w:t>
      </w:r>
    </w:p>
    <w:p>
      <w:pPr>
        <w:pStyle w:val="FirstParagraph"/>
      </w:pPr>
      <w:r>
        <w:t xml:space="preserve">Total allocated: ₦18.7M (≈$15,000 USD). Breakdown: Digital ads (₦7.5M), community events (₦3.8M), physician incentives (₦4.2M), branding materials (₦3.2M). All initiatives are designed for high ROI—targeting 4:1 revenue-to-cost ratio by Month 10.</w:t>
      </w:r>
    </w:p>
    <w:bookmarkEnd w:id="26"/>
    <w:bookmarkStart w:id="27" w:name="measurable-goals"/>
    <w:p>
      <w:pPr>
        <w:pStyle w:val="Heading2"/>
      </w:pPr>
      <w:r>
        <w:t xml:space="preserve">Measurable Goals</w:t>
      </w:r>
    </w:p>
    <w:p>
      <w:pPr>
        <w:pStyle w:val="FirstParagraph"/>
      </w:pPr>
      <w:r>
        <w:rPr>
          <w:bCs/>
          <w:b/>
        </w:rPr>
        <w:t xml:space="preserve">Short-term (6 months):</w:t>
      </w:r>
      <w:r>
        <w:t xml:space="preserve"> </w:t>
      </w:r>
      <w:r>
        <w:t xml:space="preserve">Acquire 15 physician partners; achieve 3,000 patient visits; rank #1 for "radiologist Lagos" on Google.</w:t>
      </w:r>
    </w:p>
    <w:p>
      <w:pPr>
        <w:pStyle w:val="BodyText"/>
      </w:pPr>
      <w:r>
        <w:rPr>
          <w:bCs/>
          <w:b/>
        </w:rPr>
        <w:t xml:space="preserve">Long-term (18 months):</w:t>
      </w:r>
      <w:r>
        <w:t xml:space="preserve"> </w:t>
      </w:r>
      <w:r>
        <w:t xml:space="preserve">Capture 25% of Lagos' private imaging market; expand to 3 satellite clinics in mainland Lagos. Establish the practice as the preferred</w:t>
      </w:r>
      <w:r>
        <w:t xml:space="preserve"> </w:t>
      </w:r>
      <w:r>
        <w:rPr>
          <w:bCs/>
          <w:b/>
        </w:rPr>
        <w:t xml:space="preserve">Radiologist</w:t>
      </w:r>
      <w:r>
        <w:t xml:space="preserve"> </w:t>
      </w:r>
      <w:r>
        <w:t xml:space="preserve">for Nigeria's medical community through annual trust surveys.</w:t>
      </w:r>
    </w:p>
    <w:bookmarkEnd w:id="27"/>
    <w:bookmarkStart w:id="28" w:name="X70478c3702533784393ea2b98aa37e824b494fb"/>
    <w:p>
      <w:pPr>
        <w:pStyle w:val="Heading2"/>
      </w:pPr>
      <w:r>
        <w:t xml:space="preserve">Conclusion: Serving Nigeria Lagos with Precision</w:t>
      </w:r>
    </w:p>
    <w:p>
      <w:pPr>
        <w:pStyle w:val="FirstParagraph"/>
      </w:pPr>
      <w:r>
        <w:t xml:space="preserve">This marketing plan transforms a critical healthcare gap in Nigeria Lagos into a sustainable business opportunity. By centering our strategy around the expertise of a dedicated</w:t>
      </w:r>
      <w:r>
        <w:t xml:space="preserve"> </w:t>
      </w:r>
      <w:r>
        <w:rPr>
          <w:bCs/>
          <w:b/>
        </w:rPr>
        <w:t xml:space="preserve">Radiologist</w:t>
      </w:r>
      <w:r>
        <w:t xml:space="preserve"> </w:t>
      </w:r>
      <w:r>
        <w:t xml:space="preserve">and deep understanding of Lagos' unique healthcare ecosystem, we position ourselves not just as service providers, but as essential partners in improving diagnostic outcomes across the city. Every initiative—from digital outreach to community screenings—reinforces our commitment to making advanced radiology accessible, reliable, and culturally resonant for all Nigerians in Lagos. The result will be a practice synonymous with excellence in medical imaging within Nigeria's most dynamic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Services in Nigeria Lagos</dc:title>
  <dc:creator/>
  <dc:language>en</dc:language>
  <cp:keywords/>
  <dcterms:created xsi:type="dcterms:W3CDTF">2025-12-13T03:50:07Z</dcterms:created>
  <dcterms:modified xsi:type="dcterms:W3CDTF">2025-12-13T03:50:07Z</dcterms:modified>
</cp:coreProperties>
</file>

<file path=docProps/custom.xml><?xml version="1.0" encoding="utf-8"?>
<Properties xmlns="http://schemas.openxmlformats.org/officeDocument/2006/custom-properties" xmlns:vt="http://schemas.openxmlformats.org/officeDocument/2006/docPropsVTypes"/>
</file>