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Radiology</w:t>
      </w:r>
      <w:r>
        <w:t xml:space="preserve"> </w:t>
      </w:r>
      <w:r>
        <w:t xml:space="preserve">Services</w:t>
      </w:r>
      <w:r>
        <w:t xml:space="preserve"> </w:t>
      </w:r>
      <w:r>
        <w:t xml:space="preserve">in</w:t>
      </w:r>
      <w:r>
        <w:t xml:space="preserve"> </w:t>
      </w:r>
      <w:r>
        <w:t xml:space="preserve">Dakar,</w:t>
      </w:r>
      <w:r>
        <w:t xml:space="preserve"> </w:t>
      </w:r>
      <w:r>
        <w:t xml:space="preserve">Senegal</w:t>
      </w:r>
    </w:p>
    <w:bookmarkStart w:id="33" w:name="X03547e9e8c446bf34e54d06671b7e5f77ef5a99"/>
    <w:p>
      <w:pPr>
        <w:pStyle w:val="Heading1"/>
      </w:pPr>
      <w:r>
        <w:t xml:space="preserve">Comprehensive Marketing Plan for Advanced Radiology Services in Senegal Dakar</w:t>
      </w:r>
    </w:p>
    <w:bookmarkStart w:id="20" w:name="executive-summary"/>
    <w:p>
      <w:pPr>
        <w:pStyle w:val="Heading2"/>
      </w:pPr>
      <w:r>
        <w:t xml:space="preserve">Executive Summary</w:t>
      </w:r>
    </w:p>
    <w:p>
      <w:pPr>
        <w:pStyle w:val="FirstParagraph"/>
      </w:pPr>
      <w:r>
        <w:t xml:space="preserve">This Marketing Plan details the strategic approach for establishing and scaling premium radiology services in Dakar, Senegal. As healthcare demands surge in West Africa's most populous urban center, our initiative targets the critical gap in accessible, high-quality diagnostic imaging through a state-of-the-art Radiologist-led facility. We project capturing 15% market share within three years by prioritizing patient-centered care and partnerships with Dakar's leading hospitals. This plan integrates Senegal Dakar's unique healthcare landscape with modern marketing strategies to position our Radiology practice as the trusted diagnostic partner for both medical institutions and the expanding middle-class population.</w:t>
      </w:r>
    </w:p>
    <w:bookmarkEnd w:id="20"/>
    <w:bookmarkStart w:id="21" w:name="market-analysis-senegal-dakar-context"/>
    <w:p>
      <w:pPr>
        <w:pStyle w:val="Heading2"/>
      </w:pPr>
      <w:r>
        <w:t xml:space="preserve">Market Analysis: Senegal Dakar Context</w:t>
      </w:r>
    </w:p>
    <w:p>
      <w:pPr>
        <w:pStyle w:val="FirstParagraph"/>
      </w:pPr>
      <w:r>
        <w:t xml:space="preserve">Dakar, Senegal's capital and economic hub, serves 4 million residents with limited advanced imaging infrastructure. Current radiology services face severe constraints: only 5% of clinics offer CT/MRI capabilities, leading to prolonged wait times (averaging 30+ days) and patient referrals to neighboring countries. The World Health Organization reports Senegal's radiologist-to-population ratio at 1:500,000—far below the WHO-recommended 1:25,000. This gap creates an urgent market opportunity for a dedicated Radiologist practice specializing in timely diagnostics. Dakar's growing private healthcare sector (projected at 8% annual growth) and rising health insurance coverage among urban professionals further validate our entry strategy.</w:t>
      </w:r>
    </w:p>
    <w:bookmarkEnd w:id="21"/>
    <w:bookmarkStart w:id="22" w:name="target-audience-segmentation"/>
    <w:p>
      <w:pPr>
        <w:pStyle w:val="Heading2"/>
      </w:pPr>
      <w:r>
        <w:t xml:space="preserve">Target Audience Segmentation</w:t>
      </w:r>
    </w:p>
    <w:p>
      <w:pPr>
        <w:pStyle w:val="FirstParagraph"/>
      </w:pPr>
      <w:r>
        <w:t xml:space="preserve">Our primary focus targets three high-value segments within Senegal Dakar:</w:t>
      </w:r>
    </w:p>
    <w:p>
      <w:pPr>
        <w:numPr>
          <w:ilvl w:val="0"/>
          <w:numId w:val="1001"/>
        </w:numPr>
        <w:pStyle w:val="Compact"/>
      </w:pPr>
      <w:r>
        <w:rPr>
          <w:bCs/>
          <w:b/>
        </w:rPr>
        <w:t xml:space="preserve">Hospital Partnerships (40% of target):</w:t>
      </w:r>
      <w:r>
        <w:t xml:space="preserve"> </w:t>
      </w:r>
      <w:r>
        <w:t xml:space="preserve">15 major private hospitals in Dakar seeking reliable Radiologist outsourcing for MRI/CT services.</w:t>
      </w:r>
    </w:p>
    <w:p>
      <w:pPr>
        <w:numPr>
          <w:ilvl w:val="0"/>
          <w:numId w:val="1001"/>
        </w:numPr>
        <w:pStyle w:val="Compact"/>
      </w:pPr>
      <w:r>
        <w:rPr>
          <w:bCs/>
          <w:b/>
        </w:rPr>
        <w:t xml:space="preserve">High-Income Individuals (35%):</w:t>
      </w:r>
      <w:r>
        <w:t xml:space="preserve"> </w:t>
      </w:r>
      <w:r>
        <w:t xml:space="preserve">Urban professionals aged 35-60 with private health insurance, prioritizing speed and accuracy over cost.</w:t>
      </w:r>
    </w:p>
    <w:p>
      <w:pPr>
        <w:numPr>
          <w:ilvl w:val="0"/>
          <w:numId w:val="1001"/>
        </w:numPr>
        <w:pStyle w:val="Compact"/>
      </w:pPr>
      <w:r>
        <w:rPr>
          <w:bCs/>
          <w:b/>
        </w:rPr>
        <w:t xml:space="preserve">Public Health Initiatives (25%):</w:t>
      </w:r>
      <w:r>
        <w:t xml:space="preserve"> </w:t>
      </w:r>
      <w:r>
        <w:t xml:space="preserve">Government programs targeting cancer screening in Dakar's underserved neighborhoods through mobile radiology units.</w:t>
      </w:r>
    </w:p>
    <w:bookmarkEnd w:id="22"/>
    <w:bookmarkStart w:id="23" w:name="marketing-goals-objectives"/>
    <w:p>
      <w:pPr>
        <w:pStyle w:val="Heading2"/>
      </w:pPr>
      <w:r>
        <w:t xml:space="preserve">Marketing Goals &amp; Objectives</w:t>
      </w:r>
    </w:p>
    <w:p>
      <w:pPr>
        <w:pStyle w:val="FirstParagraph"/>
      </w:pPr>
      <w:r>
        <w:t xml:space="preserve">We define SMART goals for our Radiologist practice in Senegal Dakar:</w:t>
      </w:r>
    </w:p>
    <w:p>
      <w:pPr>
        <w:numPr>
          <w:ilvl w:val="0"/>
          <w:numId w:val="1002"/>
        </w:numPr>
        <w:pStyle w:val="Compact"/>
      </w:pPr>
      <w:r>
        <w:rPr>
          <w:bCs/>
          <w:b/>
        </w:rPr>
        <w:t xml:space="preserve">Short-Term (Year 1):</w:t>
      </w:r>
      <w:r>
        <w:t xml:space="preserve"> </w:t>
      </w:r>
      <w:r>
        <w:t xml:space="preserve">Achieve 3 hospital partnerships and serve 5,000 patients in Dakar within 12 months.</w:t>
      </w:r>
    </w:p>
    <w:p>
      <w:pPr>
        <w:numPr>
          <w:ilvl w:val="0"/>
          <w:numId w:val="1002"/>
        </w:numPr>
        <w:pStyle w:val="Compact"/>
      </w:pPr>
      <w:r>
        <w:t xml:space="preserve">Mid-Term (Year 2): Establish brand leadership through digital marketing, generating 40% of new patients via online channels.</w:t>
      </w:r>
    </w:p>
    <w:p>
      <w:pPr>
        <w:numPr>
          <w:ilvl w:val="0"/>
          <w:numId w:val="1002"/>
        </w:numPr>
        <w:pStyle w:val="Compact"/>
      </w:pPr>
      <w:r>
        <w:rPr>
          <w:bCs/>
          <w:b/>
        </w:rPr>
        <w:t xml:space="preserve">Long-Term (Year 3):</w:t>
      </w:r>
      <w:r>
        <w:t xml:space="preserve"> </w:t>
      </w:r>
      <w:r>
        <w:t xml:space="preserve">Become the preferred Radiologist provider for Senegal Dakar's top-tier healthcare institutions with 15% market share.</w:t>
      </w:r>
    </w:p>
    <w:bookmarkEnd w:id="23"/>
    <w:bookmarkStart w:id="27" w:name="strategic-marketing-framework"/>
    <w:p>
      <w:pPr>
        <w:pStyle w:val="Heading2"/>
      </w:pPr>
      <w:r>
        <w:t xml:space="preserve">Strategic Marketing Framework</w:t>
      </w:r>
    </w:p>
    <w:p>
      <w:pPr>
        <w:pStyle w:val="FirstParagraph"/>
      </w:pPr>
      <w:r>
        <w:t xml:space="preserve">Our approach integrates digital innovation with local cultural engagement:</w:t>
      </w:r>
    </w:p>
    <w:bookmarkStart w:id="24" w:name="X72fdaf9751677ab7413d2077f48bcfa9a5c49b2"/>
    <w:p>
      <w:pPr>
        <w:pStyle w:val="Heading3"/>
      </w:pPr>
      <w:r>
        <w:t xml:space="preserve">1. Digital Presence &amp; Patient Acquisition (Senegal Dakar Focus)</w:t>
      </w:r>
    </w:p>
    <w:p>
      <w:pPr>
        <w:pStyle w:val="FirstParagraph"/>
      </w:pPr>
      <w:r>
        <w:t xml:space="preserve">We will deploy a multilingual website (</w:t>
      </w:r>
      <w:r>
        <w:rPr>
          <w:iCs/>
          <w:i/>
        </w:rPr>
        <w:t xml:space="preserve">dakarradiology.sn</w:t>
      </w:r>
      <w:r>
        <w:t xml:space="preserve">) with French/English/Wolof interfaces, featuring real-time appointment booking and tele-radiology consultations. Targeted Facebook/Instagram campaigns will use localized content: short videos demonstrating radiation safety (addressing community concerns) and testimonials from Dakar-based physicians. Collaborating with influencers like @DakarHealthWatch (50k followers) will build credibility within Senegal's digital healthcare community.</w:t>
      </w:r>
    </w:p>
    <w:bookmarkEnd w:id="24"/>
    <w:bookmarkStart w:id="25" w:name="hospital-partnership-development"/>
    <w:p>
      <w:pPr>
        <w:pStyle w:val="Heading3"/>
      </w:pPr>
      <w:r>
        <w:t xml:space="preserve">2. Hospital Partnership Development</w:t>
      </w:r>
    </w:p>
    <w:p>
      <w:pPr>
        <w:pStyle w:val="FirstParagraph"/>
      </w:pPr>
      <w:r>
        <w:t xml:space="preserve">A dedicated business development team will engage Dakar hospitals through:</w:t>
      </w:r>
    </w:p>
    <w:p>
      <w:pPr>
        <w:numPr>
          <w:ilvl w:val="0"/>
          <w:numId w:val="1003"/>
        </w:numPr>
        <w:pStyle w:val="Compact"/>
      </w:pPr>
      <w:r>
        <w:t xml:space="preserve">Pilot programs offering free radiology audits for hospital imaging departments</w:t>
      </w:r>
    </w:p>
    <w:p>
      <w:pPr>
        <w:numPr>
          <w:ilvl w:val="0"/>
          <w:numId w:val="1003"/>
        </w:numPr>
        <w:pStyle w:val="Compact"/>
      </w:pPr>
      <w:r>
        <w:t xml:space="preserve">Co-branded health screenings at major Dakar events (e.g., Senegal International Film Festival)</w:t>
      </w:r>
    </w:p>
    <w:p>
      <w:pPr>
        <w:numPr>
          <w:ilvl w:val="0"/>
          <w:numId w:val="1003"/>
        </w:numPr>
        <w:pStyle w:val="Compact"/>
      </w:pPr>
      <w:r>
        <w:t xml:space="preserve">Custom service packages including on-site Radiologist support during emergencies</w:t>
      </w:r>
    </w:p>
    <w:bookmarkEnd w:id="25"/>
    <w:bookmarkStart w:id="26" w:name="community-trust-building"/>
    <w:p>
      <w:pPr>
        <w:pStyle w:val="Heading3"/>
      </w:pPr>
      <w:r>
        <w:t xml:space="preserve">3. Community Trust Building</w:t>
      </w:r>
    </w:p>
    <w:p>
      <w:pPr>
        <w:pStyle w:val="FirstParagraph"/>
      </w:pPr>
      <w:r>
        <w:t xml:space="preserve">To overcome cultural barriers, we launch "Dakar Health Days" at community centers in Pikine and Grand Dakar, providing free breast ultrasounds and diabetes screenings with our Radiologist team. Educational workshops on radiology safety will be conducted in collaboration with local clinics—addressing Senegal's historical skepticism toward medical imaging through transparent dialogue.</w:t>
      </w:r>
    </w:p>
    <w:bookmarkEnd w:id="26"/>
    <w:bookmarkEnd w:id="27"/>
    <w:bookmarkStart w:id="28" w:name="budget-allocation"/>
    <w:p>
      <w:pPr>
        <w:pStyle w:val="Heading2"/>
      </w:pPr>
      <w:r>
        <w:t xml:space="preserve">Budget Allocation</w:t>
      </w:r>
    </w:p>
    <w:p>
      <w:pPr>
        <w:pStyle w:val="FirstParagraph"/>
      </w:pPr>
      <w:r>
        <w:t xml:space="preserve">Initial investment of $185,000 distributed across key areas:</w:t>
      </w:r>
    </w:p>
    <w:p>
      <w:pPr>
        <w:numPr>
          <w:ilvl w:val="0"/>
          <w:numId w:val="1004"/>
        </w:numPr>
        <w:pStyle w:val="Compact"/>
      </w:pPr>
      <w:r>
        <w:rPr>
          <w:bCs/>
          <w:b/>
        </w:rPr>
        <w:t xml:space="preserve">Digital Marketing (45%):</w:t>
      </w:r>
      <w:r>
        <w:t xml:space="preserve"> </w:t>
      </w:r>
      <w:r>
        <w:t xml:space="preserve">$83,000 for localized social campaigns, website development with multilingual support, and analytics tools.</w:t>
      </w:r>
    </w:p>
    <w:p>
      <w:pPr>
        <w:numPr>
          <w:ilvl w:val="0"/>
          <w:numId w:val="1004"/>
        </w:numPr>
        <w:pStyle w:val="Compact"/>
      </w:pPr>
      <w:r>
        <w:rPr>
          <w:bCs/>
          <w:b/>
        </w:rPr>
        <w:t xml:space="preserve">Community Engagement (35%):</w:t>
      </w:r>
      <w:r>
        <w:t xml:space="preserve"> </w:t>
      </w:r>
      <w:r>
        <w:t xml:space="preserve">$65,000 for mobile unit operations, health event logistics in Dakar neighborhoods.</w:t>
      </w:r>
    </w:p>
    <w:p>
      <w:pPr>
        <w:numPr>
          <w:ilvl w:val="0"/>
          <w:numId w:val="1004"/>
        </w:numPr>
        <w:pStyle w:val="Compact"/>
      </w:pPr>
      <w:r>
        <w:rPr>
          <w:bCs/>
          <w:b/>
        </w:rPr>
        <w:t xml:space="preserve">Hospital Partnership Outreach (20%):</w:t>
      </w:r>
      <w:r>
        <w:t xml:space="preserve"> </w:t>
      </w:r>
      <w:r>
        <w:t xml:space="preserve">$37,000 for sales team travel and pilot program materials.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Secure facility lease in Dakar's medical district (near Clinique de la Paix), launch website, initiate hospital outreach.</w:t>
      </w:r>
      <w:r>
        <w:t xml:space="preserve"> </w:t>
      </w:r>
      <w:r>
        <w:rPr>
          <w:bCs/>
          <w:b/>
        </w:rPr>
        <w:t xml:space="preserve">Months 4-6:</w:t>
      </w:r>
      <w:r>
        <w:t xml:space="preserve"> </w:t>
      </w:r>
      <w:r>
        <w:t xml:space="preserve">Deploy mobile radiology unit for community screenings; finalize first hospital partnership.</w:t>
      </w:r>
      <w:r>
        <w:t xml:space="preserve"> </w:t>
      </w:r>
      <w:r>
        <w:rPr>
          <w:bCs/>
          <w:b/>
        </w:rPr>
        <w:t xml:space="preserve">Months 7-12:</w:t>
      </w:r>
      <w:r>
        <w:t xml:space="preserve"> </w:t>
      </w:r>
      <w:r>
        <w:t xml:space="preserve">Scale digital patient acquisition; expand to two new Dakar neighborhoods.</w:t>
      </w:r>
    </w:p>
    <w:bookmarkEnd w:id="29"/>
    <w:bookmarkStart w:id="30" w:name="evaluation-metrics"/>
    <w:p>
      <w:pPr>
        <w:pStyle w:val="Heading2"/>
      </w:pPr>
      <w:r>
        <w:t xml:space="preserve">Evaluation Metrics</w:t>
      </w:r>
    </w:p>
    <w:p>
      <w:pPr>
        <w:pStyle w:val="FirstParagraph"/>
      </w:pPr>
      <w:r>
        <w:t xml:space="preserve">We measure success through three KPIs aligned with Senegal Dakar's healthcare priorities:</w:t>
      </w:r>
    </w:p>
    <w:p>
      <w:pPr>
        <w:numPr>
          <w:ilvl w:val="0"/>
          <w:numId w:val="1005"/>
        </w:numPr>
        <w:pStyle w:val="Compact"/>
      </w:pPr>
      <w:r>
        <w:rPr>
          <w:bCs/>
          <w:b/>
        </w:rPr>
        <w:t xml:space="preserve">Service Accessibility:</w:t>
      </w:r>
      <w:r>
        <w:t xml:space="preserve"> </w:t>
      </w:r>
      <w:r>
        <w:t xml:space="preserve">Reduce average patient wait time to &lt;48 hours (vs. industry 30 days) within Year 1.</w:t>
      </w:r>
    </w:p>
    <w:p>
      <w:pPr>
        <w:numPr>
          <w:ilvl w:val="0"/>
          <w:numId w:val="1005"/>
        </w:numPr>
        <w:pStyle w:val="Compact"/>
      </w:pPr>
      <w:r>
        <w:rPr>
          <w:bCs/>
          <w:b/>
        </w:rPr>
        <w:t xml:space="preserve">Community Impact:</w:t>
      </w:r>
      <w:r>
        <w:t xml:space="preserve"> </w:t>
      </w:r>
      <w:r>
        <w:t xml:space="preserve">Screen 5,000 Dakar residents in Year 1 through mobile units—tracking follow-up care rates.</w:t>
      </w:r>
    </w:p>
    <w:p>
      <w:pPr>
        <w:numPr>
          <w:ilvl w:val="0"/>
          <w:numId w:val="1005"/>
        </w:numPr>
        <w:pStyle w:val="Compact"/>
      </w:pPr>
      <w:r>
        <w:rPr>
          <w:bCs/>
          <w:b/>
        </w:rPr>
        <w:t xml:space="preserve">Business Growth:</w:t>
      </w:r>
      <w:r>
        <w:t xml:space="preserve"> </w:t>
      </w:r>
      <w:r>
        <w:t xml:space="preserve">Achieve 85% hospital partner retention rate and reach $240,000 revenue by Month 12.</w:t>
      </w:r>
    </w:p>
    <w:bookmarkEnd w:id="30"/>
    <w:bookmarkStart w:id="32" w:name="X9d2f7774e58b67f62212a1a2262607de4bb1b52"/>
    <w:p>
      <w:pPr>
        <w:pStyle w:val="Heading2"/>
      </w:pPr>
      <w:r>
        <w:t xml:space="preserve">Conclusion: Radiology as a Catalyst for Senegal Dakar's Healthcare Transformation</w:t>
      </w:r>
    </w:p>
    <w:p>
      <w:pPr>
        <w:pStyle w:val="FirstParagraph"/>
      </w:pPr>
      <w:r>
        <w:t xml:space="preserve">This Marketing Plan positions our Radiologist practice not merely as a service provider but as an enabler of Dakar's healthcare advancement. By embedding our operations within Senegal Dakar's cultural fabric—through language accessibility, community health initiatives, and hospital collaborations—we address systemic gaps while building sustainable demand. The radiology market in Senegal Dakar is poised for exponential growth; our strategic focus on trust-building through local engagement ensures we become the indispensable diagnostic partner for both patients and institutions. As healthcare infrastructure evolves across West Africa, this Marketing Plan establishes a replicable model where Radiologist excellence directly translates to improved patient outcomes and economic growth within Senegal's most dynamic city.</w:t>
      </w:r>
    </w:p>
    <w:bookmarkStart w:id="31" w:name="word-count-852"/>
    <w:p>
      <w:pPr>
        <w:pStyle w:val="Heading3"/>
      </w:pPr>
      <w:r>
        <w:t xml:space="preserve">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Radiology Services in Dakar, Senegal</dc:title>
  <dc:creator/>
  <dc:language>en</dc:language>
  <cp:keywords/>
  <dcterms:created xsi:type="dcterms:W3CDTF">2026-07-21T13:05:19Z</dcterms:created>
  <dcterms:modified xsi:type="dcterms:W3CDTF">2026-07-21T13:05:19Z</dcterms:modified>
</cp:coreProperties>
</file>

<file path=docProps/custom.xml><?xml version="1.0" encoding="utf-8"?>
<Properties xmlns="http://schemas.openxmlformats.org/officeDocument/2006/custom-properties" xmlns:vt="http://schemas.openxmlformats.org/officeDocument/2006/docPropsVTypes"/>
</file>