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75d2e84018d92e4a4ac71b9e18b11e9a4972e50"/>
    <w:p>
      <w:pPr>
        <w:pStyle w:val="Heading1"/>
      </w:pPr>
      <w:r>
        <w:t xml:space="preserve">Comprehensive Marketing Plan for a Radiologist Practice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leading radiology practice within the competitive healthcare landscape of Spain Valencia. As healthcare demands rise across the Valencian Community, this plan positions our specialist Radiologist as the preferred provider for advanced imaging services, leveraging local market insights and digital innovation. The strategy focuses on building trust through clinical excellence, patient-centric care, and targeted community engagement—ensuring sustainable growth in one of Spain's most dynamic medical hubs.</w:t>
      </w:r>
    </w:p>
    <w:bookmarkEnd w:id="20"/>
    <w:bookmarkStart w:id="21" w:name="market-analysis-spain-valencia-context"/>
    <w:p>
      <w:pPr>
        <w:pStyle w:val="Heading2"/>
      </w:pPr>
      <w:r>
        <w:t xml:space="preserve">Market Analysis: Spain Valencia Context</w:t>
      </w:r>
    </w:p>
    <w:p>
      <w:pPr>
        <w:pStyle w:val="FirstParagraph"/>
      </w:pPr>
      <w:r>
        <w:t xml:space="preserve">The Valencian healthcare sector faces increasing demand for diagnostic imaging due to an aging population (18.7% aged 65+), rising chronic conditions like diabetes and cardiovascular disease, and growing patient expectations for rapid, accurate care. In Spain Valencia specifically, public healthcare wait times average 42 days for non-urgent MRI/CT scans—creating a significant opportunity for private radiology services. Competitor analysis reveals gaps: only 30% of local private imaging centers offer 24/7 emergency reporting, and none fully integrate AI-assisted diagnostics in their patient journey. This Marketing Plan capitalizes on these unmet needs through a technology-forward Radiologist practice.</w:t>
      </w:r>
    </w:p>
    <w:bookmarkEnd w:id="21"/>
    <w:bookmarkStart w:id="22" w:name="target-audience"/>
    <w:p>
      <w:pPr>
        <w:pStyle w:val="Heading2"/>
      </w:pPr>
      <w:r>
        <w:t xml:space="preserve">Target Audience</w:t>
      </w:r>
    </w:p>
    <w:p>
      <w:pPr>
        <w:pStyle w:val="FirstParagraph"/>
      </w:pPr>
      <w:r>
        <w:t xml:space="preserve">We will prioritize three core segments in Spain Valencia:</w:t>
      </w:r>
    </w:p>
    <w:p>
      <w:pPr>
        <w:numPr>
          <w:ilvl w:val="0"/>
          <w:numId w:val="1001"/>
        </w:numPr>
        <w:pStyle w:val="Compact"/>
      </w:pPr>
      <w:r>
        <w:rPr>
          <w:bCs/>
          <w:b/>
        </w:rPr>
        <w:t xml:space="preserve">Primary Referring Physicians</w:t>
      </w:r>
      <w:r>
        <w:t xml:space="preserve">: 45% of target, including orthopedists and oncologists in Valencia’s top hospitals (e.g., Hospital Clínico Universitario, La Fe). These specialists seek reliable radiology partners with same-day report turnaround.</w:t>
      </w:r>
    </w:p>
    <w:p>
      <w:pPr>
        <w:numPr>
          <w:ilvl w:val="0"/>
          <w:numId w:val="1001"/>
        </w:numPr>
        <w:pStyle w:val="Compact"/>
      </w:pPr>
      <w:r>
        <w:rPr>
          <w:bCs/>
          <w:b/>
        </w:rPr>
        <w:t xml:space="preserve">Premium Health Insurance Holders</w:t>
      </w:r>
      <w:r>
        <w:t xml:space="preserve">: 35% of target, focusing on clients of MAPFRE and Sanitas in Valencia who value convenience and technology (e.g., virtual pre-appointment consultations).</w:t>
      </w:r>
    </w:p>
    <w:p>
      <w:pPr>
        <w:numPr>
          <w:ilvl w:val="0"/>
          <w:numId w:val="1001"/>
        </w:numPr>
        <w:pStyle w:val="Compact"/>
      </w:pPr>
      <w:r>
        <w:rPr>
          <w:bCs/>
          <w:b/>
        </w:rPr>
        <w:t xml:space="preserve">Direct-to-Patient Consumers</w:t>
      </w:r>
      <w:r>
        <w:t xml:space="preserve">: 20% of target, including expatriates and affluent locals prioritizing minimal wait times and multilingual support (Catalan/Spanish/English).</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Gain 35% market share among private imaging providers in Spain Valencia within 18 months.</w:t>
      </w:r>
    </w:p>
    <w:p>
      <w:pPr>
        <w:numPr>
          <w:ilvl w:val="0"/>
          <w:numId w:val="1002"/>
        </w:numPr>
        <w:pStyle w:val="Compact"/>
      </w:pPr>
      <w:r>
        <w:t xml:space="preserve">Reduce patient wait times to under 72 hours (vs. regional average of 42 days).</w:t>
      </w:r>
    </w:p>
    <w:p>
      <w:pPr>
        <w:numPr>
          <w:ilvl w:val="0"/>
          <w:numId w:val="1002"/>
        </w:numPr>
        <w:pStyle w:val="Compact"/>
      </w:pPr>
      <w:r>
        <w:t xml:space="preserve">Secure partnerships with 15+ key physicians across Valencia’s healthcare network.</w:t>
      </w:r>
    </w:p>
    <w:p>
      <w:pPr>
        <w:numPr>
          <w:ilvl w:val="0"/>
          <w:numId w:val="1002"/>
        </w:numPr>
        <w:pStyle w:val="Compact"/>
      </w:pPr>
      <w:r>
        <w:t xml:space="preserve">Achieve a Net Promoter Score (NPS) of 75+ in patient satisfaction surveys.</w:t>
      </w:r>
    </w:p>
    <w:bookmarkEnd w:id="23"/>
    <w:bookmarkStart w:id="28" w:name="marketing-strategies-tactics"/>
    <w:p>
      <w:pPr>
        <w:pStyle w:val="Heading2"/>
      </w:pPr>
      <w:r>
        <w:t xml:space="preserve">Marketing Strategies &amp; Tactics</w:t>
      </w:r>
    </w:p>
    <w:p>
      <w:pPr>
        <w:pStyle w:val="FirstParagraph"/>
      </w:pPr>
      <w:r>
        <w:t xml:space="preserve">Our approach blends digital precision with hyper-local community presence in Spain Valencia:</w:t>
      </w:r>
    </w:p>
    <w:bookmarkStart w:id="24" w:name="X6580ed3ec6d0b68529334de7bafba554ba4a490"/>
    <w:p>
      <w:pPr>
        <w:pStyle w:val="Heading3"/>
      </w:pPr>
      <w:r>
        <w:t xml:space="preserve">1. Digital Patient Acquisition (40% Budget Allocation)</w:t>
      </w:r>
    </w:p>
    <w:p>
      <w:pPr>
        <w:numPr>
          <w:ilvl w:val="0"/>
          <w:numId w:val="1003"/>
        </w:numPr>
        <w:pStyle w:val="Compact"/>
      </w:pPr>
      <w:r>
        <w:rPr>
          <w:bCs/>
          <w:b/>
        </w:rPr>
        <w:t xml:space="preserve">Social Media Campaigns</w:t>
      </w:r>
      <w:r>
        <w:t xml:space="preserve">: Geo-targeted Instagram/Facebook ads in Valencia showing patient testimonials (with consent) and "Day in the Life of Our Valencian Radiologist" reels highlighting rapid reporting.</w:t>
      </w:r>
    </w:p>
    <w:p>
      <w:pPr>
        <w:numPr>
          <w:ilvl w:val="0"/>
          <w:numId w:val="1003"/>
        </w:numPr>
        <w:pStyle w:val="Compact"/>
      </w:pPr>
      <w:r>
        <w:rPr>
          <w:bCs/>
          <w:b/>
        </w:rPr>
        <w:t xml:space="preserve">SEO Optimization</w:t>
      </w:r>
      <w:r>
        <w:t xml:space="preserve">: Target keywords like "emergency radiologist Valencia," "MRI with no wait Spain," and "multilingual radiology service Valencia" to capture local search volume.</w:t>
      </w:r>
    </w:p>
    <w:p>
      <w:pPr>
        <w:numPr>
          <w:ilvl w:val="0"/>
          <w:numId w:val="1003"/>
        </w:numPr>
        <w:pStyle w:val="Compact"/>
      </w:pPr>
      <w:r>
        <w:rPr>
          <w:bCs/>
          <w:b/>
        </w:rPr>
        <w:t xml:space="preserve">Telehealth Integration</w:t>
      </w:r>
      <w:r>
        <w:t xml:space="preserve">: Partner with Valencian telemedicine platforms (e.g., Doctoralia) for virtual triage, allowing the Radiologist to consult before imaging.</w:t>
      </w:r>
    </w:p>
    <w:bookmarkEnd w:id="24"/>
    <w:bookmarkStart w:id="25" w:name="Xeb36bb1186d93b3f236f3559f235f77a2e05cc9"/>
    <w:p>
      <w:pPr>
        <w:pStyle w:val="Heading3"/>
      </w:pPr>
      <w:r>
        <w:t xml:space="preserve">2. Physician Partnership Development (30% Budget Allocation)</w:t>
      </w:r>
    </w:p>
    <w:p>
      <w:pPr>
        <w:numPr>
          <w:ilvl w:val="0"/>
          <w:numId w:val="1004"/>
        </w:numPr>
        <w:pStyle w:val="Compact"/>
      </w:pPr>
      <w:r>
        <w:rPr>
          <w:bCs/>
          <w:b/>
        </w:rPr>
        <w:t xml:space="preserve">Clinical Collaboration Workshops</w:t>
      </w:r>
      <w:r>
        <w:t xml:space="preserve">: Host quarterly case studies at Valencia Medical Association offices featuring our Radiologist presenting AI-driven diagnostics in oncology cases.</w:t>
      </w:r>
    </w:p>
    <w:p>
      <w:pPr>
        <w:numPr>
          <w:ilvl w:val="0"/>
          <w:numId w:val="1004"/>
        </w:numPr>
        <w:pStyle w:val="Compact"/>
      </w:pPr>
      <w:r>
        <w:rPr>
          <w:bCs/>
          <w:b/>
        </w:rPr>
        <w:t xml:space="preserve">Exclusive Referral Program</w:t>
      </w:r>
      <w:r>
        <w:t xml:space="preserve">: Offer 15% revenue share for physicians referring &gt;10 patients/month, with real-time access to our PACS system.</w:t>
      </w:r>
    </w:p>
    <w:bookmarkEnd w:id="25"/>
    <w:bookmarkStart w:id="26" w:name="X23c46fd64c3af3b988723908aa43ebee98068c4"/>
    <w:p>
      <w:pPr>
        <w:pStyle w:val="Heading3"/>
      </w:pPr>
      <w:r>
        <w:t xml:space="preserve">3. Community Engagement (20% Budget Allocation)</w:t>
      </w:r>
    </w:p>
    <w:p>
      <w:pPr>
        <w:numPr>
          <w:ilvl w:val="0"/>
          <w:numId w:val="1005"/>
        </w:numPr>
        <w:pStyle w:val="Compact"/>
      </w:pPr>
      <w:r>
        <w:rPr>
          <w:bCs/>
          <w:b/>
        </w:rPr>
        <w:t xml:space="preserve">Valencia Health Fairs</w:t>
      </w:r>
      <w:r>
        <w:t xml:space="preserve">: Sponsor events like "Salut al Cor" in Valencia City Center with free bone density screenings (using portable ultrasound) to demonstrate Radiologist expertise.</w:t>
      </w:r>
    </w:p>
    <w:p>
      <w:pPr>
        <w:numPr>
          <w:ilvl w:val="0"/>
          <w:numId w:val="1005"/>
        </w:numPr>
        <w:pStyle w:val="Compact"/>
      </w:pPr>
      <w:r>
        <w:rPr>
          <w:bCs/>
          <w:b/>
        </w:rPr>
        <w:t xml:space="preserve">Local Media Partnerships</w:t>
      </w:r>
      <w:r>
        <w:t xml:space="preserve">: Secure features in Valencia’s leading newspapers (e.g., Levante-EMV) on "5 Signs You Need a Specialist Radiologist in Spain."</w:t>
      </w:r>
    </w:p>
    <w:bookmarkEnd w:id="26"/>
    <w:bookmarkStart w:id="27" w:name="Xf8155052b95f32394ea5fe38690e2879420cd5a"/>
    <w:p>
      <w:pPr>
        <w:pStyle w:val="Heading3"/>
      </w:pPr>
      <w:r>
        <w:t xml:space="preserve">4. Brand Differentiation (10% Budget Allocation)</w:t>
      </w:r>
    </w:p>
    <w:p>
      <w:pPr>
        <w:numPr>
          <w:ilvl w:val="0"/>
          <w:numId w:val="1006"/>
        </w:numPr>
        <w:pStyle w:val="Compact"/>
      </w:pPr>
      <w:r>
        <w:rPr>
          <w:bCs/>
          <w:b/>
        </w:rPr>
        <w:t xml:space="preserve">AI-Powered Patient Portal</w:t>
      </w:r>
      <w:r>
        <w:t xml:space="preserve">: Launch "ValenciaScan" app allowing patients to track scan progress, receive reports via secure link, and schedule follow-ups with the Radiologist—unique in Spain Valencia.</w:t>
      </w:r>
    </w:p>
    <w:p>
      <w:pPr>
        <w:numPr>
          <w:ilvl w:val="0"/>
          <w:numId w:val="1006"/>
        </w:numPr>
        <w:pStyle w:val="Compact"/>
      </w:pPr>
      <w:r>
        <w:rPr>
          <w:bCs/>
          <w:b/>
        </w:rPr>
        <w:t xml:space="preserve">Certified Multilingual Team</w:t>
      </w:r>
      <w:r>
        <w:t xml:space="preserve">: All staff fluent in Catalan/English/Spanish to address Valencia’s diverse population (including 12% expatriates).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w:t>
      </w:r>
    </w:p>
    <w:p>
      <w:pPr>
        <w:pStyle w:val="BodyText"/>
      </w:pPr>
      <w:r>
        <w:t xml:space="preserve">Social ads, SEO, telehealth integration</w:t>
      </w:r>
    </w:p>
    <w:p>
      <w:pPr>
        <w:pStyle w:val="BodyText"/>
      </w:pPr>
      <w:r>
        <w:t xml:space="preserve">Physician Relations</w:t>
      </w:r>
    </w:p>
    <w:p>
      <w:pPr>
        <w:pStyle w:val="BodyText"/>
      </w:pPr>
      <w:r>
        <w:t xml:space="preserve">€36,000</w:t>
      </w:r>
    </w:p>
    <w:p>
      <w:pPr>
        <w:pStyle w:val="BodyText"/>
      </w:pPr>
      <w:r>
        <w:t xml:space="preserve">Total Budget: €120,000 (First Year)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assets (website, app), secure hospital partnerships.</w:t>
      </w:r>
      <w:r>
        <w:t xml:space="preserve"> </w:t>
      </w:r>
      <w:r>
        <w:rPr>
          <w:bCs/>
          <w:b/>
        </w:rPr>
        <w:t xml:space="preserve">Months 4-6:</w:t>
      </w:r>
      <w:r>
        <w:t xml:space="preserve"> </w:t>
      </w:r>
      <w:r>
        <w:t xml:space="preserve">Roll out Valencia health fairs, physician workshops.</w:t>
      </w:r>
      <w:r>
        <w:t xml:space="preserve"> </w:t>
      </w:r>
      <w:r>
        <w:rPr>
          <w:bCs/>
          <w:b/>
        </w:rPr>
        <w:t xml:space="preserve">Months 7-12:</w:t>
      </w:r>
      <w:r>
        <w:t xml:space="preserve"> </w:t>
      </w:r>
      <w:r>
        <w:t xml:space="preserve">Scale AI tools, expand referral program to all Valencian provinces.</w:t>
      </w:r>
    </w:p>
    <w:bookmarkEnd w:id="30"/>
    <w:bookmarkStart w:id="31" w:name="kpis-for-success"/>
    <w:p>
      <w:pPr>
        <w:pStyle w:val="Heading2"/>
      </w:pPr>
      <w:r>
        <w:t xml:space="preserve">KPIs for Success</w:t>
      </w:r>
    </w:p>
    <w:p>
      <w:pPr>
        <w:numPr>
          <w:ilvl w:val="0"/>
          <w:numId w:val="1007"/>
        </w:numPr>
        <w:pStyle w:val="Compact"/>
      </w:pPr>
      <w:r>
        <w:rPr>
          <w:bCs/>
          <w:b/>
        </w:rPr>
        <w:t xml:space="preserve">Patient Acquisition Cost (PAC):</w:t>
      </w:r>
      <w:r>
        <w:t xml:space="preserve"> </w:t>
      </w:r>
      <w:r>
        <w:t xml:space="preserve">Target €85 (vs. industry average €130 in Spain).</w:t>
      </w:r>
    </w:p>
    <w:p>
      <w:pPr>
        <w:numPr>
          <w:ilvl w:val="0"/>
          <w:numId w:val="1007"/>
        </w:numPr>
        <w:pStyle w:val="Compact"/>
      </w:pPr>
      <w:r>
        <w:rPr>
          <w:bCs/>
          <w:b/>
        </w:rPr>
        <w:t xml:space="preserve">Referral Rate:</w:t>
      </w:r>
      <w:r>
        <w:t xml:space="preserve"> </w:t>
      </w:r>
      <w:r>
        <w:t xml:space="preserve">40% of new patients from physician partnerships.</w:t>
      </w:r>
    </w:p>
    <w:p>
      <w:pPr>
        <w:numPr>
          <w:ilvl w:val="0"/>
          <w:numId w:val="1007"/>
        </w:numPr>
        <w:pStyle w:val="Compact"/>
      </w:pPr>
      <w:r>
        <w:rPr>
          <w:bCs/>
          <w:b/>
        </w:rPr>
        <w:t xml:space="preserve">Clinical Efficiency:</w:t>
      </w:r>
      <w:r>
        <w:t xml:space="preserve"> </w:t>
      </w:r>
      <w:r>
        <w:t xml:space="preserve">95% of reports delivered within 24 hours (measured via PACS system).</w:t>
      </w:r>
    </w:p>
    <w:bookmarkEnd w:id="31"/>
    <w:bookmarkStart w:id="32" w:name="X8a01e3df574f083440d669c1855c436e49aef46"/>
    <w:p>
      <w:pPr>
        <w:pStyle w:val="Heading2"/>
      </w:pPr>
      <w:r>
        <w:t xml:space="preserve">Conclusion: Establishing the Radiologist Leader in Spain Valencia</w:t>
      </w:r>
    </w:p>
    <w:p>
      <w:pPr>
        <w:pStyle w:val="FirstParagraph"/>
      </w:pPr>
      <w:r>
        <w:t xml:space="preserve">This Marketing Plan positions our Radiologist not merely as a service provider but as an essential healthcare partner for Valencia’s evolving medical ecosystem. By embedding clinical innovation with culturally attuned engagement—such as Catalan-language digital content and community health initiatives—we will transform how Spain Valencia accesses diagnostic care. The focus on reducing wait times from weeks to hours directly addresses a critical pain point in the Valencian public health system, creating unmatched patient loyalty. As healthcare evolves toward precision medicine, this Radiologist practice will become synonymous with speed, accuracy, and personalized care across Spain Valencia—a benchmark for excellence that attracts both patients and physician collaborators. With these strategies executed with local insight and national standards of care, we project a 35% market share within 18 months while building the most trusted radiology brand in the region.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Spain Valencia</dc:title>
  <dc:creator/>
  <dc:language>en</dc:language>
  <cp:keywords/>
  <dcterms:created xsi:type="dcterms:W3CDTF">2025-12-12T10:50:37Z</dcterms:created>
  <dcterms:modified xsi:type="dcterms:W3CDTF">2025-12-12T10:50:37Z</dcterms:modified>
</cp:coreProperties>
</file>

<file path=docProps/custom.xml><?xml version="1.0" encoding="utf-8"?>
<Properties xmlns="http://schemas.openxmlformats.org/officeDocument/2006/custom-properties" xmlns:vt="http://schemas.openxmlformats.org/officeDocument/2006/docPropsVTypes"/>
</file>