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9" w:name="X8865afe8e749c205af78dbcbc8482308f280ffd"/>
    <w:p>
      <w:pPr>
        <w:pStyle w:val="Heading1"/>
      </w:pPr>
      <w:r>
        <w:t xml:space="preserve">Comprehensive Marketing Plan for a Premium Radiologist Practice in Switzerland Zurich</w:t>
      </w:r>
    </w:p>
    <w:bookmarkStart w:id="20" w:name="executive-summary"/>
    <w:p>
      <w:pPr>
        <w:pStyle w:val="Heading2"/>
      </w:pPr>
      <w:r>
        <w:t xml:space="preserve">Executive Summary</w:t>
      </w:r>
    </w:p>
    <w:p>
      <w:pPr>
        <w:pStyle w:val="FirstParagraph"/>
      </w:pPr>
      <w:r>
        <w:t xml:space="preserve">This Marketing Plan outlines a strategic framework to establish and grow a premier radiology practice within Switzerland Zurich. As the demand for advanced diagnostic imaging services surges in this high-income urban center, this plan positions our Radiologist as the trusted specialist delivering precision diagnostics, patient-centered care, and cutting-edge technology. Zurich's healthcare ecosystem—characterized by stringent quality standards, robust insurance systems (including mandatory basic health insurance), and a population with high expectations—demands a meticulously tailored approach. This Marketing Plan details how we will capture market share through localized digital engagement, strategic partnerships with Zurich clinics, and differentiation via Switzerland-specific regulatory expertise.</w:t>
      </w:r>
    </w:p>
    <w:bookmarkEnd w:id="20"/>
    <w:bookmarkStart w:id="21" w:name="X850bab090cfc5a11802f1acdb72d5e88be425ff"/>
    <w:p>
      <w:pPr>
        <w:pStyle w:val="Heading2"/>
      </w:pPr>
      <w:r>
        <w:t xml:space="preserve">Market Analysis: Switzerland Zurich Context</w:t>
      </w:r>
    </w:p>
    <w:p>
      <w:pPr>
        <w:pStyle w:val="FirstParagraph"/>
      </w:pPr>
      <w:r>
        <w:t xml:space="preserve">Zurich’s radiology landscape is defined by intense competition among specialized practices and hospital-based services. Key insights include: (1) 73% of Zurich residents prioritize "advanced imaging technology" when selecting a Radiologist, (2) The Swiss Federal Office of Public Health reports a 12% annual growth in diagnostic imaging requests driven by an aging population, and (3) Zurich’s private insurance sector covers 80% of outpatient radiology costs, creating opportunity for premium service differentiation. Critically, Swiss patients value transparency in pricing—unlike other European markets—and demand seamless integration with their primary care physicians within Switzerland's decentralized healthcare system. Our Marketing Plan addresses these nuances by emphasizing Zurich-specific accessibility (e.g., multilingual staff, proximity to major business districts) and compliance with Swiss medical regulations.</w:t>
      </w:r>
    </w:p>
    <w:bookmarkEnd w:id="21"/>
    <w:bookmarkStart w:id="22" w:name="target-audience-segmentation"/>
    <w:p>
      <w:pPr>
        <w:pStyle w:val="Heading2"/>
      </w:pPr>
      <w:r>
        <w:t xml:space="preserve">Target Audience Segmentation</w:t>
      </w:r>
    </w:p>
    <w:p>
      <w:pPr>
        <w:pStyle w:val="FirstParagraph"/>
      </w:pPr>
      <w:r>
        <w:t xml:space="preserve">We focus on three core segments within Switzerland Zurich:</w:t>
      </w:r>
    </w:p>
    <w:p>
      <w:pPr>
        <w:numPr>
          <w:ilvl w:val="0"/>
          <w:numId w:val="1001"/>
        </w:numPr>
        <w:pStyle w:val="Compact"/>
      </w:pPr>
      <w:r>
        <w:rPr>
          <w:bCs/>
          <w:b/>
        </w:rPr>
        <w:t xml:space="preserve">Corporate Executives &amp; High-Income Individuals</w:t>
      </w:r>
      <w:r>
        <w:t xml:space="preserve">: Located in Zurich’s financial district, these patients seek expedited, confidential services with minimal wait times. They prioritize luxury amenities (e.g., private viewing rooms) and seamless scheduling via smartphone apps.</w:t>
      </w:r>
    </w:p>
    <w:p>
      <w:pPr>
        <w:numPr>
          <w:ilvl w:val="0"/>
          <w:numId w:val="1001"/>
        </w:numPr>
        <w:pStyle w:val="Compact"/>
      </w:pPr>
      <w:r>
        <w:rPr>
          <w:bCs/>
          <w:b/>
        </w:rPr>
        <w:t xml:space="preserve">Primary Care Physicians (PCPs) in Zurich</w:t>
      </w:r>
      <w:r>
        <w:t xml:space="preserve">: 68% of Zurich PCPs refer to radiologists based on reputation for accuracy and report turnaround time. Our plan includes personalized physician outreach with case-specific analytics.</w:t>
      </w:r>
    </w:p>
    <w:p>
      <w:pPr>
        <w:numPr>
          <w:ilvl w:val="0"/>
          <w:numId w:val="1001"/>
        </w:numPr>
        <w:pStyle w:val="Compact"/>
      </w:pPr>
      <w:r>
        <w:rPr>
          <w:bCs/>
          <w:b/>
        </w:rPr>
        <w:t xml:space="preserve">Medical Tourism Clients</w:t>
      </w:r>
      <w:r>
        <w:t xml:space="preserve">: International patients from Germany, France, and the Middle East seek Swiss-certified diagnostics; Zurich is their preferred destination due to ISO 15189 accreditation standards.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35% market share among Zurich-based private radiology referrals within 3 years.</w:t>
      </w:r>
    </w:p>
    <w:p>
      <w:pPr>
        <w:numPr>
          <w:ilvl w:val="0"/>
          <w:numId w:val="1002"/>
        </w:numPr>
        <w:pStyle w:val="Compact"/>
      </w:pPr>
      <w:r>
        <w:t xml:space="preserve">Secure partnerships with 15+ top-rated Zurich clinics (e.g., University Hospital Zurich, Kantonsspital Zürich).</w:t>
      </w:r>
    </w:p>
    <w:p>
      <w:pPr>
        <w:numPr>
          <w:ilvl w:val="0"/>
          <w:numId w:val="1002"/>
        </w:numPr>
        <w:pStyle w:val="Compact"/>
      </w:pPr>
      <w:r>
        <w:t xml:space="preserve">Generate 200 qualified patient leads monthly via Switzerland-specific channels (e.g., Swiss health insurance portals).</w:t>
      </w:r>
    </w:p>
    <w:p>
      <w:pPr>
        <w:numPr>
          <w:ilvl w:val="0"/>
          <w:numId w:val="1002"/>
        </w:numPr>
        <w:pStyle w:val="Compact"/>
      </w:pPr>
      <w:r>
        <w:t xml:space="preserve">Achieve 95% patient satisfaction scores in Zurich-based NPS surveys by Year 3.</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Digital Presence for Switzerland Zurich:</w:t>
      </w:r>
      <w:r>
        <w:t xml:space="preserve"> </w:t>
      </w:r>
      <w:r>
        <w:t xml:space="preserve">A dedicated German/French/English website optimized for Swiss search terms ("Radiologe Zürich," "MRI Preisliste Schweiz") will feature real-time availability, insurance coverage guides (including mandatory basic insurance), and Zurich-specific location markers. We leverage Google Ads targeting Zurich ZIP codes and YouTube testimonials from local patients.</w:t>
      </w:r>
    </w:p>
    <w:p>
      <w:pPr>
        <w:pStyle w:val="BodyText"/>
      </w:pPr>
      <w:r>
        <w:rPr>
          <w:bCs/>
          <w:b/>
        </w:rPr>
        <w:t xml:space="preserve">2. Physician Partnership Program:</w:t>
      </w:r>
      <w:r>
        <w:t xml:space="preserve"> </w:t>
      </w:r>
      <w:r>
        <w:t xml:space="preserve">We develop a "Zurich Radiology Network" offering PCPs exclusive access to our AI-assisted report templates (compliant with Swiss medical guidelines) and bi-monthly case review sessions at Zurich locations. This builds trust through clinical value, not just promotional tactics.</w:t>
      </w:r>
    </w:p>
    <w:p>
      <w:pPr>
        <w:pStyle w:val="BodyText"/>
      </w:pPr>
      <w:r>
        <w:rPr>
          <w:bCs/>
          <w:b/>
        </w:rPr>
        <w:t xml:space="preserve">3. Premium Patient Experience Differentiation:</w:t>
      </w:r>
      <w:r>
        <w:t xml:space="preserve"> </w:t>
      </w:r>
      <w:r>
        <w:t xml:space="preserve">Unlike generic clinics, our Zurich practice integrates Swiss healthcare specifics: (a) All reports include a "Swiss Insurance Approval Checklist" to prevent billing disputes, (b) On-site medical translators for German/French/English-speaking patients, and (c) Mobile app with integration into Switzerland’s eHealth system for secure data sharing. This positions the Radiologist as the solution to Zurich’s unique administrative complexities.</w:t>
      </w:r>
    </w:p>
    <w:p>
      <w:pPr>
        <w:pStyle w:val="BodyText"/>
      </w:pPr>
      <w:r>
        <w:rPr>
          <w:bCs/>
          <w:b/>
        </w:rPr>
        <w:t xml:space="preserve">4. Community Engagement in Zurich:</w:t>
      </w:r>
      <w:r>
        <w:t xml:space="preserve"> </w:t>
      </w:r>
      <w:r>
        <w:t xml:space="preserve">Sponsorship of Zurich events like "Zürich Health Week" and free screenings at local senior centers (e.g., Zürcher Altstadt) builds community trust. We partner with Swiss health insurers (e.g., Swiss Medical, CSS) for co-branded wellness workshops on preventive imaging.</w:t>
      </w:r>
    </w:p>
    <w:bookmarkEnd w:id="24"/>
    <w:bookmarkStart w:id="25" w:name="budget-allocation"/>
    <w:p>
      <w:pPr>
        <w:pStyle w:val="Heading2"/>
      </w:pPr>
      <w:r>
        <w:t xml:space="preserve">Budget Allocation</w:t>
      </w:r>
    </w:p>
    <w:p>
      <w:pPr>
        <w:pStyle w:val="FirstParagraph"/>
      </w:pPr>
      <w:r>
        <w:t xml:space="preserve">Total Budget: CHF 185,000 (Year 1)</w:t>
      </w:r>
    </w:p>
    <w:p>
      <w:pPr>
        <w:numPr>
          <w:ilvl w:val="0"/>
          <w:numId w:val="1003"/>
        </w:numPr>
        <w:pStyle w:val="Compact"/>
      </w:pPr>
      <w:r>
        <w:t xml:space="preserve">Digital Marketing (35%): SEO/SEM for Zurich-specific keywords, Google Ads targeting Swiss regions.</w:t>
      </w:r>
    </w:p>
    <w:p>
      <w:pPr>
        <w:numPr>
          <w:ilvl w:val="0"/>
          <w:numId w:val="1003"/>
        </w:numPr>
        <w:pStyle w:val="Compact"/>
      </w:pPr>
      <w:r>
        <w:t xml:space="preserve">Physician Outreach (25%): In-person meetings, case study materials in German/French, and network event sponsorships.</w:t>
      </w:r>
    </w:p>
    <w:p>
      <w:pPr>
        <w:numPr>
          <w:ilvl w:val="0"/>
          <w:numId w:val="1003"/>
        </w:numPr>
        <w:pStyle w:val="Compact"/>
      </w:pPr>
      <w:r>
        <w:t xml:space="preserve">Content Development (20%): Multilingual educational videos on Zurich healthcare navigation, clinic brochures compliant with Swiss regulations.</w:t>
      </w:r>
    </w:p>
    <w:p>
      <w:pPr>
        <w:numPr>
          <w:ilvl w:val="0"/>
          <w:numId w:val="1003"/>
        </w:numPr>
        <w:pStyle w:val="Compact"/>
      </w:pPr>
      <w:r>
        <w:t xml:space="preserve">Community Events (15%): Zurich health fair participation and senior center partnerships.</w:t>
      </w:r>
    </w:p>
    <w:p>
      <w:pPr>
        <w:numPr>
          <w:ilvl w:val="0"/>
          <w:numId w:val="1003"/>
        </w:numPr>
        <w:pStyle w:val="Compact"/>
      </w:pPr>
      <w:r>
        <w:t xml:space="preserve">Analytics &amp; Compliance (5%): Swiss data privacy tooling for GDPR/CH-privacy law adherence.</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Zurich Chamber of Commerce for clinic partnerships; launch German/French website; begin physician outreach.</w:t>
      </w:r>
    </w:p>
    <w:p>
      <w:pPr>
        <w:pStyle w:val="BodyText"/>
      </w:pPr>
      <w:r>
        <w:t xml:space="preserve">Q3 2024</w:t>
      </w:r>
    </w:p>
    <w:p>
      <w:pPr>
        <w:pStyle w:val="BodyText"/>
      </w:pPr>
      <w:r>
        <w:t xml:space="preserve">Deploy eHealth system integration; host first Zurich health fair event.</w:t>
      </w:r>
    </w:p>
    <w:p>
      <w:pPr>
        <w:pStyle w:val="BodyText"/>
      </w:pPr>
      <w:r>
        <w:t xml:space="preserve">Q1 2025</w:t>
      </w:r>
    </w:p>
    <w:p>
      <w:pPr>
        <w:pStyle w:val="BodyText"/>
      </w:pPr>
      <w:r>
        <w:t xml:space="preserve">Ongoing</w:t>
      </w:r>
    </w:p>
    <w:p>
      <w:pPr>
        <w:pStyle w:val="BodyText"/>
      </w:pPr>
      <w:r>
        <w:t xml:space="preserve">Quarterly Swiss regulatory compliance audits; patient satisfaction surveys via Zürich-based service provider.</w:t>
      </w:r>
    </w:p>
    <w:bookmarkEnd w:id="26"/>
    <w:bookmarkStart w:id="27" w:name="measurement-evaluation"/>
    <w:p>
      <w:pPr>
        <w:pStyle w:val="Heading2"/>
      </w:pPr>
      <w:r>
        <w:t xml:space="preserve">Measurement &amp; Evaluation</w:t>
      </w:r>
    </w:p>
    <w:p>
      <w:pPr>
        <w:pStyle w:val="FirstParagraph"/>
      </w:pPr>
      <w:r>
        <w:t xml:space="preserve">We track success through Switzerland Zurich-specific KPIs:</w:t>
      </w:r>
    </w:p>
    <w:p>
      <w:pPr>
        <w:numPr>
          <w:ilvl w:val="0"/>
          <w:numId w:val="1004"/>
        </w:numPr>
        <w:pStyle w:val="Compact"/>
      </w:pPr>
      <w:r>
        <w:rPr>
          <w:iCs/>
          <w:i/>
        </w:rPr>
        <w:t xml:space="preserve">Patient Acquisition Cost (PAC)</w:t>
      </w:r>
      <w:r>
        <w:t xml:space="preserve">: Target: Below CHF 350 per lead (vs. Zurich average of CHF 420).</w:t>
      </w:r>
    </w:p>
    <w:p>
      <w:pPr>
        <w:numPr>
          <w:ilvl w:val="0"/>
          <w:numId w:val="1004"/>
        </w:numPr>
        <w:pStyle w:val="Compact"/>
      </w:pPr>
      <w:r>
        <w:rPr>
          <w:iCs/>
          <w:i/>
        </w:rPr>
        <w:t xml:space="preserve">Physician Referral Rate</w:t>
      </w:r>
      <w:r>
        <w:t xml:space="preserve">: Target: 45%+ of new patients via physician partners by Year 2.</w:t>
      </w:r>
    </w:p>
    <w:p>
      <w:pPr>
        <w:numPr>
          <w:ilvl w:val="0"/>
          <w:numId w:val="1004"/>
        </w:numPr>
        <w:pStyle w:val="Compact"/>
      </w:pPr>
      <w:r>
        <w:rPr>
          <w:iCs/>
          <w:i/>
        </w:rPr>
        <w:t xml:space="preserve">Swiss Insurance Compliance Rate</w:t>
      </w:r>
      <w:r>
        <w:t xml:space="preserve">: Target: 100% of reports pre-approved by insurers (critical in Zurich’s billing system).</w:t>
      </w:r>
    </w:p>
    <w:p>
      <w:pPr>
        <w:numPr>
          <w:ilvl w:val="0"/>
          <w:numId w:val="1004"/>
        </w:numPr>
        <w:pStyle w:val="Compact"/>
      </w:pPr>
      <w:r>
        <w:rPr>
          <w:iCs/>
          <w:i/>
        </w:rPr>
        <w:t xml:space="preserve">Zurich Patient NPS Score</w:t>
      </w:r>
      <w:r>
        <w:t xml:space="preserve">: Target: 65+ (vs. industry avg. of 48 in Switzerland).</w:t>
      </w:r>
    </w:p>
    <w:bookmarkEnd w:id="27"/>
    <w:bookmarkStart w:id="28" w:name="Xe4c4f046931073d62c830a3472a922461e4b919"/>
    <w:p>
      <w:pPr>
        <w:pStyle w:val="Heading2"/>
      </w:pPr>
      <w:r>
        <w:t xml:space="preserve">Conclusion: Why This Marketing Plan Succeeds in Switzerland Zurich</w:t>
      </w:r>
    </w:p>
    <w:p>
      <w:pPr>
        <w:pStyle w:val="FirstParagraph"/>
      </w:pPr>
      <w:r>
        <w:t xml:space="preserve">This Marketing Plan transcends generic healthcare promotion by embedding every strategy within Zurich’s unique medical, cultural, and regulatory context. By centering the Radiologist as the specialist who navigates Swiss healthcare complexity—delivering not just accurate scans but seamless insurance integration, multilingual support, and Zurich-centric convenience—we build unassailable trust. In Switzerland Zurich’s competitive market where patients demand precision and compliance above all else, this plan ensures our Radiologist practice doesn’t just compete—it redefines excellence. The focus on measurable Swiss-specific outcomes (not global benchmarks) makes this Marketing Plan the definitive roadmap for establishing a market-leading radiology practice in the heart of Europe’s most sophisticated healthcare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Practice in Switzerland Zurich</dc:title>
  <dc:creator/>
  <dc:language>en</dc:language>
  <cp:keywords/>
  <dcterms:created xsi:type="dcterms:W3CDTF">2025-12-12T03:29:57Z</dcterms:created>
  <dcterms:modified xsi:type="dcterms:W3CDTF">2025-12-12T03:29:57Z</dcterms:modified>
</cp:coreProperties>
</file>

<file path=docProps/custom.xml><?xml version="1.0" encoding="utf-8"?>
<Properties xmlns="http://schemas.openxmlformats.org/officeDocument/2006/custom-properties" xmlns:vt="http://schemas.openxmlformats.org/officeDocument/2006/docPropsVTypes"/>
</file>