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Radiology</w:t>
      </w:r>
      <w:r>
        <w:t xml:space="preserve"> </w:t>
      </w:r>
      <w:r>
        <w:t xml:space="preserve">Practice</w:t>
      </w:r>
      <w:r>
        <w:t xml:space="preserve"> </w:t>
      </w:r>
      <w:r>
        <w:t xml:space="preserve">in</w:t>
      </w:r>
      <w:r>
        <w:t xml:space="preserve"> </w:t>
      </w:r>
      <w:r>
        <w:t xml:space="preserve">Manchester,</w:t>
      </w:r>
      <w:r>
        <w:t xml:space="preserve"> </w:t>
      </w:r>
      <w:r>
        <w:t xml:space="preserve">United</w:t>
      </w:r>
      <w:r>
        <w:t xml:space="preserve"> </w:t>
      </w:r>
      <w:r>
        <w:t xml:space="preserve">Kingdom</w:t>
      </w:r>
    </w:p>
    <w:bookmarkStart w:id="31" w:name="X66e9cb32419c1bcb8cc19af10f4337f2ce59313"/>
    <w:p>
      <w:pPr>
        <w:pStyle w:val="Heading1"/>
      </w:pPr>
      <w:r>
        <w:t xml:space="preserve">Comprehensive Marketing Plan for Private Radiology Services in United Kingdom Manchester</w:t>
      </w:r>
    </w:p>
    <w:bookmarkStart w:id="20" w:name="executive-summary"/>
    <w:p>
      <w:pPr>
        <w:pStyle w:val="Heading2"/>
      </w:pPr>
      <w:r>
        <w:t xml:space="preserve">Executive Summary</w:t>
      </w:r>
    </w:p>
    <w:p>
      <w:pPr>
        <w:pStyle w:val="FirstParagraph"/>
      </w:pPr>
      <w:r>
        <w:t xml:space="preserve">This Marketing Plan outlines a targeted strategy to establish and grow a high-quality private Radiologist practice within the competitive healthcare landscape of Manchester, United Kingdom. Focusing on the specific needs of Greater Manchester's diverse population (5.3 million residents), this plan leverages local demographics, NHS partnership opportunities, and digital engagement to position our Radiologist services as the preferred choice for accurate diagnostic imaging and patient-centered care. The strategy ensures consistent emphasis on "Radiologist," "United Kingdom Manchester," and the strategic importance of a locally tailored approach.</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a major urban center in the North of England, presents both significant opportunities and challenges for private Radiologist services. The city faces high demand for imaging due to an aging population (16% over 65), rising obesity rates impacting orthopedic and cardiovascular imaging needs, and a concentration of industrial workers requiring occupational health assessments. Crucially, the United Kingdom's National Health Service (NHS) in Greater Manchester experiences significant waiting times for specialist radiology reports (averaging 12-18 weeks for non-urgent cases), creating a clear market gap for timely private diagnostic services.</w:t>
      </w:r>
    </w:p>
    <w:p>
      <w:pPr>
        <w:pStyle w:val="BodyText"/>
      </w:pPr>
      <w:r>
        <w:t xml:space="preserve">Key competitors within United Kingdom Manchester include established providers like Spire Healthcare's centres and NHS Trust imaging departments. However, these often lack the specialized focus on patient experience, rapid reporting timelines (aiming for 48-hour reports), and hyper-local community engagement that our practice will prioritize. Understanding Manchester's unique cultural fabric—from inner-city communities to affluent suburbs like Didsbury—requires a marketing approach deeply embedded in local identity.</w:t>
      </w:r>
    </w:p>
    <w:bookmarkEnd w:id="21"/>
    <w:bookmarkStart w:id="22" w:name="target-audience"/>
    <w:p>
      <w:pPr>
        <w:pStyle w:val="Heading2"/>
      </w:pPr>
      <w:r>
        <w:t xml:space="preserve">Target Audience</w:t>
      </w:r>
    </w:p>
    <w:p>
      <w:pPr>
        <w:pStyle w:val="FirstParagraph"/>
      </w:pPr>
      <w:r>
        <w:t xml:space="preserve">Our primary target for the Radiologist services is:</w:t>
      </w:r>
    </w:p>
    <w:p>
      <w:pPr>
        <w:numPr>
          <w:ilvl w:val="0"/>
          <w:numId w:val="1001"/>
        </w:numPr>
        <w:pStyle w:val="Compact"/>
      </w:pPr>
      <w:r>
        <w:rPr>
          <w:bCs/>
          <w:b/>
        </w:rPr>
        <w:t xml:space="preserve">Private Patients:</w:t>
      </w:r>
      <w:r>
        <w:t xml:space="preserve"> </w:t>
      </w:r>
      <w:r>
        <w:t xml:space="preserve">Residents of Manchester and surrounding areas (Salford, Trafford, Rochdale) seeking faster access than the NHS.</w:t>
      </w:r>
    </w:p>
    <w:p>
      <w:pPr>
        <w:numPr>
          <w:ilvl w:val="0"/>
          <w:numId w:val="1001"/>
        </w:numPr>
        <w:pStyle w:val="Compact"/>
      </w:pPr>
      <w:r>
        <w:rPr>
          <w:bCs/>
          <w:b/>
        </w:rPr>
        <w:t xml:space="preserve">GPs &amp; Referring Consultants:</w:t>
      </w:r>
      <w:r>
        <w:t xml:space="preserve"> </w:t>
      </w:r>
      <w:r>
        <w:t xml:space="preserve">Medical professionals within Greater Manchester's Integrated Care System (ICS) network who value reliability and specialist radiology expertise.</w:t>
      </w:r>
    </w:p>
    <w:p>
      <w:pPr>
        <w:numPr>
          <w:ilvl w:val="0"/>
          <w:numId w:val="1001"/>
        </w:numPr>
        <w:pStyle w:val="Compact"/>
      </w:pPr>
      <w:r>
        <w:rPr>
          <w:bCs/>
          <w:b/>
        </w:rPr>
        <w:t xml:space="preserve">Corporate Clients:</w:t>
      </w:r>
      <w:r>
        <w:t xml:space="preserve"> </w:t>
      </w:r>
      <w:r>
        <w:t xml:space="preserve">Local businesses requiring occupational health imaging for employees, particularly in manufacturing hubs like Trafford Park.</w:t>
      </w:r>
    </w:p>
    <w:bookmarkEnd w:id="22"/>
    <w:bookmarkStart w:id="23" w:name="X0848443aceee2626f0d10bacdc4123bd811011a"/>
    <w:p>
      <w:pPr>
        <w:pStyle w:val="Heading2"/>
      </w:pPr>
      <w:r>
        <w:t xml:space="preserve">Unique Value Proposition: The Manchester Advantage</w:t>
      </w:r>
    </w:p>
    <w:p>
      <w:pPr>
        <w:pStyle w:val="FirstParagraph"/>
      </w:pPr>
      <w:r>
        <w:t xml:space="preserve">We position our Radiologist practice as the "Trusted Manchester Diagnostic Partner," offering:</w:t>
      </w:r>
    </w:p>
    <w:p>
      <w:pPr>
        <w:numPr>
          <w:ilvl w:val="0"/>
          <w:numId w:val="1002"/>
        </w:numPr>
        <w:pStyle w:val="Compact"/>
      </w:pPr>
      <w:r>
        <w:rPr>
          <w:bCs/>
          <w:b/>
        </w:rPr>
        <w:t xml:space="preserve">Speed &amp; Accuracy:</w:t>
      </w:r>
      <w:r>
        <w:t xml:space="preserve"> </w:t>
      </w:r>
      <w:r>
        <w:t xml:space="preserve">Guaranteed 48-hour reporting for routine cases, directly addressing NHS waiting times prevalent across United Kingdom Manchester.</w:t>
      </w:r>
    </w:p>
    <w:p>
      <w:pPr>
        <w:numPr>
          <w:ilvl w:val="0"/>
          <w:numId w:val="1002"/>
        </w:numPr>
        <w:pStyle w:val="Compact"/>
      </w:pPr>
      <w:r>
        <w:rPr>
          <w:bCs/>
          <w:b/>
        </w:rPr>
        <w:t xml:space="preserve">Local Expertise:</w:t>
      </w:r>
      <w:r>
        <w:t xml:space="preserve"> </w:t>
      </w:r>
      <w:r>
        <w:t xml:space="preserve">Our Radiologist has deep roots in Greater Manchester healthcare, understanding local patient needs and NHS referral pathways.</w:t>
      </w:r>
    </w:p>
    <w:p>
      <w:pPr>
        <w:numPr>
          <w:ilvl w:val="0"/>
          <w:numId w:val="1002"/>
        </w:numPr>
        <w:pStyle w:val="Compact"/>
      </w:pPr>
      <w:r>
        <w:rPr>
          <w:bCs/>
          <w:b/>
        </w:rPr>
        <w:t xml:space="preserve">Patient-Centric Care:</w:t>
      </w:r>
      <w:r>
        <w:t xml:space="preserve"> </w:t>
      </w:r>
      <w:r>
        <w:t xml:space="preserve">Clinics located conveniently within Manchester (e.g., near Castlefield or Deansgate), with multilingual staff to serve the city's diverse population.</w:t>
      </w:r>
    </w:p>
    <w:p>
      <w:pPr>
        <w:numPr>
          <w:ilvl w:val="0"/>
          <w:numId w:val="1002"/>
        </w:numPr>
        <w:pStyle w:val="Compact"/>
      </w:pPr>
      <w:r>
        <w:rPr>
          <w:bCs/>
          <w:b/>
        </w:rPr>
        <w:t xml:space="preserve">NHS Partnership Synergy:</w:t>
      </w:r>
      <w:r>
        <w:t xml:space="preserve"> </w:t>
      </w:r>
      <w:r>
        <w:t xml:space="preserve">Seamless integration options for referral pathways, enhancing credibility within the United Kingdom healthcare ecosystem.</w:t>
      </w:r>
    </w:p>
    <w:bookmarkEnd w:id="23"/>
    <w:bookmarkStart w:id="27" w:name="marketing-strategies-tactics"/>
    <w:p>
      <w:pPr>
        <w:pStyle w:val="Heading2"/>
      </w:pPr>
      <w:r>
        <w:t xml:space="preserve">Marketing Strategies &amp; Tactics</w:t>
      </w:r>
    </w:p>
    <w:bookmarkStart w:id="24" w:name="Xfd45e4b026b8b18eec24a95f16cd75ae2bdbae5"/>
    <w:p>
      <w:pPr>
        <w:pStyle w:val="Heading3"/>
      </w:pPr>
      <w:r>
        <w:t xml:space="preserve">1. Hyper-Local Digital Presence (United Kingdom Manchester Focus)</w:t>
      </w:r>
    </w:p>
    <w:p>
      <w:pPr>
        <w:pStyle w:val="FirstParagraph"/>
      </w:pPr>
      <w:r>
        <w:rPr>
          <w:bCs/>
          <w:b/>
        </w:rPr>
        <w:t xml:space="preserve">Digital Marketing:</w:t>
      </w:r>
      <w:r>
        <w:t xml:space="preserve"> </w:t>
      </w:r>
      <w:r>
        <w:t xml:space="preserve">Optimize all online assets for "Radiologist Manchester," "private imaging United Kingdom," and location-specific keywords ("Radiologist near me Salford," "urgent MRI Manchester"). Run targeted Google Ads geo-fenced to Greater Manchester postcodes. Develop a dedicated website section showcasing our commitment to the city, including testimonials from local patients and GPs.</w:t>
      </w:r>
    </w:p>
    <w:p>
      <w:pPr>
        <w:pStyle w:val="BodyText"/>
      </w:pPr>
      <w:r>
        <w:rPr>
          <w:bCs/>
          <w:b/>
        </w:rPr>
        <w:t xml:space="preserve">Social Media &amp; Community Engagement:</w:t>
      </w:r>
      <w:r>
        <w:t xml:space="preserve"> </w:t>
      </w:r>
      <w:r>
        <w:t xml:space="preserve">Actively engage on platforms popular in United Kingdom Manchester (Facebook, Instagram) with content relevant to local health concerns (e.g., "Understanding Hip Imaging for Manchester City Football Club Fans," "Diabetes Screening in Greater Manchester"). Partner with community hubs like the Castlefield Arena or local sports clubs for health awareness events, emphasizing our Radiologist's presence within the city.</w:t>
      </w:r>
    </w:p>
    <w:bookmarkEnd w:id="24"/>
    <w:bookmarkStart w:id="25" w:name="strategic-professional-partnerships"/>
    <w:p>
      <w:pPr>
        <w:pStyle w:val="Heading3"/>
      </w:pPr>
      <w:r>
        <w:t xml:space="preserve">2. Strategic Professional Partnerships</w:t>
      </w:r>
    </w:p>
    <w:p>
      <w:pPr>
        <w:pStyle w:val="FirstParagraph"/>
      </w:pPr>
      <w:r>
        <w:rPr>
          <w:bCs/>
          <w:b/>
        </w:rPr>
        <w:t xml:space="preserve">NHS Collaboration:</w:t>
      </w:r>
      <w:r>
        <w:t xml:space="preserve"> </w:t>
      </w:r>
      <w:r>
        <w:t xml:space="preserve">Develop formal referral agreements with key NHS trusts in Manchester (e.g., Manchester University NHS Foundation Trust) for specific non-urgent pathways, enhancing trust and demonstrating commitment to the broader United Kingdom healthcare system in the city.</w:t>
      </w:r>
    </w:p>
    <w:p>
      <w:pPr>
        <w:pStyle w:val="BodyText"/>
      </w:pPr>
      <w:r>
        <w:rPr>
          <w:bCs/>
          <w:b/>
        </w:rPr>
        <w:t xml:space="preserve">GP Network Development:</w:t>
      </w:r>
      <w:r>
        <w:t xml:space="preserve"> </w:t>
      </w:r>
      <w:r>
        <w:t xml:space="preserve">Host quarterly "Diagnostic Insight" lunch-and-learns at venues like The Macclesfield Hotel (Manchester), directly targeting Manchester-based General Practitioners. Offer exclusive access to our Radiologist for complex case discussions, building referral relationships based on expertise.</w:t>
      </w:r>
    </w:p>
    <w:bookmarkEnd w:id="25"/>
    <w:bookmarkStart w:id="26" w:name="community-centric-patient-acquisition"/>
    <w:p>
      <w:pPr>
        <w:pStyle w:val="Heading3"/>
      </w:pPr>
      <w:r>
        <w:t xml:space="preserve">3. Community-Centric Patient Acquisition</w:t>
      </w:r>
    </w:p>
    <w:p>
      <w:pPr>
        <w:pStyle w:val="FirstParagraph"/>
      </w:pPr>
      <w:r>
        <w:rPr>
          <w:bCs/>
          <w:b/>
        </w:rPr>
        <w:t xml:space="preserve">Local Health Initiatives:</w:t>
      </w:r>
      <w:r>
        <w:t xml:space="preserve"> </w:t>
      </w:r>
      <w:r>
        <w:t xml:space="preserve">Sponsor health screenings at Manchester events (e.g., Manchester Pride, City Marathon), offering free basic imaging consultations to raise brand visibility and demonstrate community investment. Partner with local charities like Macmillan Cancer Support in Greater Manchester for awareness campaigns.</w:t>
      </w:r>
    </w:p>
    <w:p>
      <w:pPr>
        <w:pStyle w:val="BodyText"/>
      </w:pPr>
      <w:r>
        <w:rPr>
          <w:bCs/>
          <w:b/>
        </w:rPr>
        <w:t xml:space="preserve">Patient Testimonials &amp; Referral Program:</w:t>
      </w:r>
      <w:r>
        <w:t xml:space="preserve"> </w:t>
      </w:r>
      <w:r>
        <w:t xml:space="preserve">Collect video testimonials from satisfied patients across diverse Manchester neighborhoods (e.g., "As a nurse in Rusholme, I needed an urgent scan..." – ensuring authentic United Kingdom Manchester voices). Implement a structured referral program incentivizing GPs and satisfied patients within the city for new patient leads.</w:t>
      </w:r>
    </w:p>
    <w:bookmarkEnd w:id="26"/>
    <w:bookmarkEnd w:id="27"/>
    <w:bookmarkStart w:id="28" w:name="implementation-timeline-kpis"/>
    <w:p>
      <w:pPr>
        <w:pStyle w:val="Heading2"/>
      </w:pPr>
      <w:r>
        <w:t xml:space="preserve">Implementation Timeline &amp; KPIs</w:t>
      </w:r>
    </w:p>
    <w:p>
      <w:pPr>
        <w:pStyle w:val="FirstParagraph"/>
      </w:pPr>
      <w:r>
        <w:rPr>
          <w:bCs/>
          <w:b/>
        </w:rPr>
        <w:t xml:space="preserve">Months 1-3:</w:t>
      </w:r>
      <w:r>
        <w:t xml:space="preserve"> </w:t>
      </w:r>
      <w:r>
        <w:t xml:space="preserve">Website optimization, local SEO setup, initial GP outreach meetings in Manchester. *KPI: 5+ confirmed GP referrals, website traffic from Manchester postcodes (target: 40% of total).</w:t>
      </w:r>
    </w:p>
    <w:p>
      <w:pPr>
        <w:pStyle w:val="BodyText"/>
      </w:pPr>
      <w:r>
        <w:rPr>
          <w:bCs/>
          <w:b/>
        </w:rPr>
        <w:t xml:space="preserve">Months 4-6:</w:t>
      </w:r>
      <w:r>
        <w:t xml:space="preserve"> </w:t>
      </w:r>
      <w:r>
        <w:t xml:space="preserve">Launch digital ad campaigns, host first community health event in Manchester city center, formalize NHS referral pathways. *KPI: Achieve 25% new patient growth from Manchester referrals; secure 3 key corporate partnerships.</w:t>
      </w:r>
    </w:p>
    <w:p>
      <w:pPr>
        <w:pStyle w:val="BodyText"/>
      </w:pPr>
      <w:r>
        <w:rPr>
          <w:bCs/>
          <w:b/>
        </w:rPr>
        <w:t xml:space="preserve">Months 7-12:</w:t>
      </w:r>
      <w:r>
        <w:t xml:space="preserve"> </w:t>
      </w:r>
      <w:r>
        <w:t xml:space="preserve">Expand partnership network across Greater Manchester, refine digital targeting based on performance data. *KPI: Maintain &gt;85% patient satisfaction (local surveys), achieve 60% of new patients from within United Kingdom Manchester postcode areas.</w:t>
      </w:r>
    </w:p>
    <w:bookmarkEnd w:id="28"/>
    <w:bookmarkStart w:id="29" w:name="budget-allocation"/>
    <w:p>
      <w:pPr>
        <w:pStyle w:val="Heading2"/>
      </w:pPr>
      <w:r>
        <w:t xml:space="preserve">Budget Allocation</w:t>
      </w:r>
    </w:p>
    <w:p>
      <w:pPr>
        <w:pStyle w:val="FirstParagraph"/>
      </w:pPr>
      <w:r>
        <w:t xml:space="preserve">Primary investment will be directed towards:</w:t>
      </w:r>
    </w:p>
    <w:p>
      <w:pPr>
        <w:numPr>
          <w:ilvl w:val="0"/>
          <w:numId w:val="1003"/>
        </w:numPr>
        <w:pStyle w:val="Compact"/>
      </w:pPr>
      <w:r>
        <w:t xml:space="preserve">Digital Marketing (45%): Local SEO, Google Ads, targeted social media ads focused on Manchester.</w:t>
      </w:r>
    </w:p>
    <w:p>
      <w:pPr>
        <w:numPr>
          <w:ilvl w:val="0"/>
          <w:numId w:val="1003"/>
        </w:numPr>
        <w:pStyle w:val="Compact"/>
      </w:pPr>
      <w:r>
        <w:t xml:space="preserve">Community Events &amp; Partnerships (30%): Sponsorships, venue costs for local health fairs in Manchester.</w:t>
      </w:r>
    </w:p>
    <w:p>
      <w:pPr>
        <w:numPr>
          <w:ilvl w:val="0"/>
          <w:numId w:val="1003"/>
        </w:numPr>
        <w:pStyle w:val="Compact"/>
      </w:pPr>
      <w:r>
        <w:t xml:space="preserve">Professional Development (20%): Materials for GP outreach events within United Kingdom Manchester.</w:t>
      </w:r>
    </w:p>
    <w:p>
      <w:pPr>
        <w:numPr>
          <w:ilvl w:val="0"/>
          <w:numId w:val="1003"/>
        </w:numPr>
        <w:pStyle w:val="Compact"/>
      </w:pPr>
      <w:r>
        <w:t xml:space="preserve">Analytics &amp; Reporting (5%): Local performance tracking tools.</w:t>
      </w:r>
    </w:p>
    <w:bookmarkEnd w:id="29"/>
    <w:bookmarkStart w:id="30" w:name="Xec68dec21fd37228cf06a95b9af78d07f73131f"/>
    <w:p>
      <w:pPr>
        <w:pStyle w:val="Heading2"/>
      </w:pPr>
      <w:r>
        <w:t xml:space="preserve">Conclusion: Becoming the Preferred Radiologist in Manchester</w:t>
      </w:r>
    </w:p>
    <w:p>
      <w:pPr>
        <w:pStyle w:val="FirstParagraph"/>
      </w:pPr>
      <w:r>
        <w:t xml:space="preserve">This Marketing Plan is meticulously crafted for the unique dynamics of United Kingdom Manchester. By embedding our Radiologist practice deeply within the city's healthcare fabric, emphasizing speed and local expertise over generic national branding, and executing hyper-local digital and community strategies, we will establish a dominant position. Success is measured not just in patient numbers but in becoming synonymous with reliable, timely diagnostic imaging for Manchester residents and their healthcare providers. We commit to delivering exceptional Radiologist services that reflect the vibrancy, diversity, and specific health needs of our city – making United Kingdom Manchester our core focus from day one.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Radiology Practice in Manchester, United Kingdom</dc:title>
  <dc:creator/>
  <dc:language>en</dc:language>
  <cp:keywords/>
  <dcterms:created xsi:type="dcterms:W3CDTF">2025-12-12T02:55:03Z</dcterms:created>
  <dcterms:modified xsi:type="dcterms:W3CDTF">2025-12-12T02:55:03Z</dcterms:modified>
</cp:coreProperties>
</file>

<file path=docProps/custom.xml><?xml version="1.0" encoding="utf-8"?>
<Properties xmlns="http://schemas.openxmlformats.org/officeDocument/2006/custom-properties" xmlns:vt="http://schemas.openxmlformats.org/officeDocument/2006/docPropsVTypes"/>
</file>