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Marketing</w:t>
      </w:r>
      <w:r>
        <w:t xml:space="preserve"> </w:t>
      </w:r>
      <w:r>
        <w:t xml:space="preserve">Plan</w:t>
      </w:r>
      <w:r>
        <w:t xml:space="preserve"> </w:t>
      </w:r>
      <w:r>
        <w:t xml:space="preserve">for</w:t>
      </w:r>
      <w:r>
        <w:t xml:space="preserve"> </w:t>
      </w:r>
      <w:r>
        <w:t xml:space="preserve">United</w:t>
      </w:r>
      <w:r>
        <w:t xml:space="preserve"> </w:t>
      </w:r>
      <w:r>
        <w:t xml:space="preserve">States</w:t>
      </w:r>
      <w:r>
        <w:t xml:space="preserve"> </w:t>
      </w:r>
      <w:r>
        <w:t xml:space="preserve">Houston</w:t>
      </w:r>
    </w:p>
    <w:bookmarkStart w:id="33" w:name="X9d233a7f4885b12161e381b007ea4e1f5089306"/>
    <w:p>
      <w:pPr>
        <w:pStyle w:val="Heading1"/>
      </w:pPr>
      <w:r>
        <w:t xml:space="preserve">Radiologist Marketing Plan: Dominating Healthcare Innovation in United States Houston</w:t>
      </w:r>
    </w:p>
    <w:bookmarkStart w:id="20" w:name="executive-summary"/>
    <w:p>
      <w:pPr>
        <w:pStyle w:val="Heading2"/>
      </w:pPr>
      <w:r>
        <w:t xml:space="preserve">Executive Summary</w:t>
      </w:r>
    </w:p>
    <w:p>
      <w:pPr>
        <w:pStyle w:val="FirstParagraph"/>
      </w:pPr>
      <w:r>
        <w:t xml:space="preserve">This comprehensive Marketing Plan outlines strategic initiatives for establishing a leading radiology practice in the competitive healthcare landscape of United States Houston. As the nation's fourth-largest city with over 7 million residents and a rapidly growing senior population, Houston presents unparalleled opportunities for a specialized Radiologist to capture market share through data-driven patient acquisition, community engagement, and digital excellence. Our plan targets 35% market penetration in the Greater Houston metropolitan area within three years by positioning our Radiologist as the premier diagnostic imaging authority serving both patients and referring physicians across Texas.</w:t>
      </w:r>
    </w:p>
    <w:bookmarkEnd w:id="20"/>
    <w:bookmarkStart w:id="21" w:name="Xf2e32e73e0193918fe100c14c50370e0da53440"/>
    <w:p>
      <w:pPr>
        <w:pStyle w:val="Heading2"/>
      </w:pPr>
      <w:r>
        <w:t xml:space="preserve">Market Analysis: Houston's Radiology Imperative</w:t>
      </w:r>
    </w:p>
    <w:p>
      <w:pPr>
        <w:pStyle w:val="FirstParagraph"/>
      </w:pPr>
      <w:r>
        <w:t xml:space="preserve">United States Houston's healthcare ecosystem demands specialized radiology services due to its unique demographic profile: a 40% growth in elderly residents (65+), a diverse population with high rates of diabetes and cardiovascular conditions requiring advanced imaging, and over 150 hospitals/clinics generating daily diagnostic needs. Current market gaps include limited same-day appointment access (only 22% of Houston radiology centers offer this) and inconsistent patient education. With the Houston Medical District housing 40+ teaching hospitals, our Radiologist will leverage these partnerships to become the preferred diagnostic partner for both academic institutions and community providers.</w:t>
      </w:r>
    </w:p>
    <w:bookmarkEnd w:id="21"/>
    <w:bookmarkStart w:id="22" w:name="target-audience-strategy"/>
    <w:p>
      <w:pPr>
        <w:pStyle w:val="Heading2"/>
      </w:pPr>
      <w:r>
        <w:t xml:space="preserve">Target Audience Strategy</w:t>
      </w:r>
    </w:p>
    <w:p>
      <w:pPr>
        <w:pStyle w:val="FirstParagraph"/>
      </w:pPr>
      <w:r>
        <w:t xml:space="preserve">We focus on three critical segments:</w:t>
      </w:r>
    </w:p>
    <w:p>
      <w:pPr>
        <w:numPr>
          <w:ilvl w:val="0"/>
          <w:numId w:val="1001"/>
        </w:numPr>
        <w:pStyle w:val="Compact"/>
      </w:pPr>
      <w:r>
        <w:rPr>
          <w:bCs/>
          <w:b/>
        </w:rPr>
        <w:t xml:space="preserve">Referring Physicians (70% of target):</w:t>
      </w:r>
      <w:r>
        <w:t xml:space="preserve"> </w:t>
      </w:r>
      <w:r>
        <w:t xml:space="preserve">Primary care physicians, oncologists, orthopedic surgeons across Harris County. Houston has 18,500+ active providers; our plan includes personalized outreach to top 200 high-volume specialists.</w:t>
      </w:r>
    </w:p>
    <w:p>
      <w:pPr>
        <w:numPr>
          <w:ilvl w:val="0"/>
          <w:numId w:val="1001"/>
        </w:numPr>
        <w:pStyle w:val="Compact"/>
      </w:pPr>
      <w:r>
        <w:rPr>
          <w:bCs/>
          <w:b/>
        </w:rPr>
        <w:t xml:space="preserve">Patient Demographics (25%):</w:t>
      </w:r>
      <w:r>
        <w:t xml:space="preserve"> </w:t>
      </w:r>
      <w:r>
        <w:t xml:space="preserve">Urban professionals aged 35-65 seeking convenient, high-tech diagnostics; and Medicare beneficiaries requiring complex imaging. Houston's diverse communities (48% Hispanic, 18% Black) necessitate multilingual patient materials.</w:t>
      </w:r>
    </w:p>
    <w:p>
      <w:pPr>
        <w:numPr>
          <w:ilvl w:val="0"/>
          <w:numId w:val="1001"/>
        </w:numPr>
        <w:pStyle w:val="Compact"/>
      </w:pPr>
      <w:r>
        <w:rPr>
          <w:bCs/>
          <w:b/>
        </w:rPr>
        <w:t xml:space="preserve">Insurance Partnerships (5%):</w:t>
      </w:r>
      <w:r>
        <w:t xml:space="preserve"> </w:t>
      </w:r>
      <w:r>
        <w:t xml:space="preserve">Targeting UnitedHealthcare and Aetna networks to secure preferred provider status in the Houston market.</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Secure 45+ physician referral partnerships within 6 months</w:t>
      </w:r>
    </w:p>
    <w:p>
      <w:pPr>
        <w:numPr>
          <w:ilvl w:val="0"/>
          <w:numId w:val="1002"/>
        </w:numPr>
        <w:pStyle w:val="Compact"/>
      </w:pPr>
      <w:r>
        <w:t xml:space="preserve">Achieve 90% patient satisfaction score (vs. Houston industry average of 78%)</w:t>
      </w:r>
    </w:p>
    <w:p>
      <w:pPr>
        <w:numPr>
          <w:ilvl w:val="0"/>
          <w:numId w:val="1002"/>
        </w:numPr>
        <w:pStyle w:val="Compact"/>
      </w:pPr>
      <w:r>
        <w:t xml:space="preserve">Attain 20% monthly growth in imaging volume through targeted campaigns</w:t>
      </w:r>
    </w:p>
    <w:p>
      <w:pPr>
        <w:numPr>
          <w:ilvl w:val="0"/>
          <w:numId w:val="1002"/>
        </w:numPr>
        <w:pStyle w:val="Compact"/>
      </w:pPr>
      <w:r>
        <w:t xml:space="preserve">Establish brand recognition as "Houston's Most Trusted Radiologist" in local media coverage</w:t>
      </w:r>
    </w:p>
    <w:bookmarkEnd w:id="23"/>
    <w:bookmarkStart w:id="28" w:name="core-marketing-strategies-tactics"/>
    <w:p>
      <w:pPr>
        <w:pStyle w:val="Heading2"/>
      </w:pPr>
      <w:r>
        <w:t xml:space="preserve">Core Marketing Strategies &amp; Tactics</w:t>
      </w:r>
    </w:p>
    <w:bookmarkStart w:id="24" w:name="Xca814ca970b463a12b7426cb4878e04759bbc61"/>
    <w:p>
      <w:pPr>
        <w:pStyle w:val="Heading3"/>
      </w:pPr>
      <w:r>
        <w:t xml:space="preserve">1. Digital Dominance: Houston-Specific Online Presence</w:t>
      </w:r>
    </w:p>
    <w:p>
      <w:pPr>
        <w:pStyle w:val="FirstParagraph"/>
      </w:pPr>
      <w:r>
        <w:t xml:space="preserve">Launch a mobile-optimized website featuring:</w:t>
      </w:r>
    </w:p>
    <w:p>
      <w:pPr>
        <w:numPr>
          <w:ilvl w:val="0"/>
          <w:numId w:val="1003"/>
        </w:numPr>
        <w:pStyle w:val="Compact"/>
      </w:pPr>
      <w:r>
        <w:rPr>
          <w:bCs/>
          <w:b/>
        </w:rPr>
        <w:t xml:space="preserve">Hyperlocal SEO:</w:t>
      </w:r>
      <w:r>
        <w:t xml:space="preserve"> </w:t>
      </w:r>
      <w:r>
        <w:t xml:space="preserve">"Houston Radiologist" and "Advanced Imaging Near Me" keyword integration to capture 85% of local search traffic</w:t>
      </w:r>
    </w:p>
    <w:p>
      <w:pPr>
        <w:numPr>
          <w:ilvl w:val="0"/>
          <w:numId w:val="1003"/>
        </w:numPr>
        <w:pStyle w:val="Compact"/>
      </w:pPr>
      <w:r>
        <w:rPr>
          <w:bCs/>
          <w:b/>
        </w:rPr>
        <w:t xml:space="preserve">Virtual Tour:</w:t>
      </w:r>
      <w:r>
        <w:t xml:space="preserve"> </w:t>
      </w:r>
      <w:r>
        <w:t xml:space="preserve">360° walkthrough of our state-of-the-art Houston facility with AI-powered diagnostic equipment</w:t>
      </w:r>
    </w:p>
    <w:p>
      <w:pPr>
        <w:numPr>
          <w:ilvl w:val="0"/>
          <w:numId w:val="1003"/>
        </w:numPr>
        <w:pStyle w:val="Compact"/>
      </w:pPr>
      <w:r>
        <w:rPr>
          <w:bCs/>
          <w:b/>
        </w:rPr>
        <w:t xml:space="preserve">Same-Day Booking:</w:t>
      </w:r>
      <w:r>
        <w:t xml:space="preserve"> </w:t>
      </w:r>
      <w:r>
        <w:t xml:space="preserve">Real-time scheduling tool integrated with Epic and Cerner systems used by 95% of Houston hospitals</w:t>
      </w:r>
    </w:p>
    <w:p>
      <w:pPr>
        <w:pStyle w:val="FirstParagraph"/>
      </w:pPr>
      <w:r>
        <w:t xml:space="preserve">Content strategy: Monthly "Houston Health Insights" blog series addressing region-specific concerns (e.g., "Texas Heat &amp; Heart Disease: Why Your Imaging Matters") distributed via Google Local Service Ads targeting ZIP codes 77001-77099.</w:t>
      </w:r>
    </w:p>
    <w:bookmarkEnd w:id="24"/>
    <w:bookmarkStart w:id="25" w:name="physician-referral-engine"/>
    <w:p>
      <w:pPr>
        <w:pStyle w:val="Heading3"/>
      </w:pPr>
      <w:r>
        <w:t xml:space="preserve">2. Physician Referral Engine</w:t>
      </w:r>
    </w:p>
    <w:p>
      <w:pPr>
        <w:pStyle w:val="FirstParagraph"/>
      </w:pPr>
      <w:r>
        <w:t xml:space="preserve">Implement a three-tiered referral program:</w:t>
      </w:r>
    </w:p>
    <w:p>
      <w:pPr>
        <w:numPr>
          <w:ilvl w:val="0"/>
          <w:numId w:val="1004"/>
        </w:numPr>
        <w:pStyle w:val="Compact"/>
      </w:pPr>
      <w:r>
        <w:rPr>
          <w:bCs/>
          <w:b/>
        </w:rPr>
        <w:t xml:space="preserve">Personalized Outreach:</w:t>
      </w:r>
      <w:r>
        <w:t xml:space="preserve"> </w:t>
      </w:r>
      <w:r>
        <w:t xml:space="preserve">Dedicated Houston-based account manager visiting top 50 referring physicians quarterly with case studies showing reduced patient wait times (current Houston avg: 14 days)</w:t>
      </w:r>
    </w:p>
    <w:p>
      <w:pPr>
        <w:numPr>
          <w:ilvl w:val="0"/>
          <w:numId w:val="1004"/>
        </w:numPr>
        <w:pStyle w:val="Compact"/>
      </w:pPr>
      <w:r>
        <w:rPr>
          <w:bCs/>
          <w:b/>
        </w:rPr>
        <w:t xml:space="preserve">Referral Incentive:</w:t>
      </w:r>
      <w:r>
        <w:t xml:space="preserve"> </w:t>
      </w:r>
      <w:r>
        <w:t xml:space="preserve">$50 credit per referred patient for providers using our digital referral portal</w:t>
      </w:r>
    </w:p>
    <w:p>
      <w:pPr>
        <w:numPr>
          <w:ilvl w:val="0"/>
          <w:numId w:val="1004"/>
        </w:numPr>
        <w:pStyle w:val="Compact"/>
      </w:pPr>
      <w:r>
        <w:rPr>
          <w:bCs/>
          <w:b/>
        </w:rPr>
        <w:t xml:space="preserve">Clinical Collaboration:</w:t>
      </w:r>
      <w:r>
        <w:t xml:space="preserve"> </w:t>
      </w:r>
      <w:r>
        <w:t xml:space="preserve">Co-hosting monthly "Houston Radiology Rounds" with MD Anderson Cancer Center on complex case reviews</w:t>
      </w:r>
    </w:p>
    <w:bookmarkEnd w:id="25"/>
    <w:bookmarkStart w:id="26" w:name="community-health-initiatives"/>
    <w:p>
      <w:pPr>
        <w:pStyle w:val="Heading3"/>
      </w:pPr>
      <w:r>
        <w:t xml:space="preserve">3. Community Health Initiatives</w:t>
      </w:r>
    </w:p>
    <w:p>
      <w:pPr>
        <w:pStyle w:val="FirstParagraph"/>
      </w:pPr>
      <w:r>
        <w:t xml:space="preserve">Deploy Houston-specific community programs to build trust and visibility:</w:t>
      </w:r>
    </w:p>
    <w:p>
      <w:pPr>
        <w:numPr>
          <w:ilvl w:val="0"/>
          <w:numId w:val="1005"/>
        </w:numPr>
        <w:pStyle w:val="Compact"/>
      </w:pPr>
      <w:r>
        <w:rPr>
          <w:bCs/>
          <w:b/>
        </w:rPr>
        <w:t xml:space="preserve">"Houston Healthy Heart Screening" Partnerships:</w:t>
      </w:r>
      <w:r>
        <w:t xml:space="preserve"> </w:t>
      </w:r>
      <w:r>
        <w:t xml:space="preserve">Free mobile MRI units at 10 community centers in underserved areas (e.g., South Park, Northside) targeting cardiovascular risks prevalent in the region</w:t>
      </w:r>
    </w:p>
    <w:p>
      <w:pPr>
        <w:numPr>
          <w:ilvl w:val="0"/>
          <w:numId w:val="1005"/>
        </w:numPr>
        <w:pStyle w:val="Compact"/>
      </w:pPr>
      <w:r>
        <w:rPr>
          <w:bCs/>
          <w:b/>
        </w:rPr>
        <w:t xml:space="preserve">High School Wellness Programs:</w:t>
      </w:r>
      <w:r>
        <w:t xml:space="preserve"> </w:t>
      </w:r>
      <w:r>
        <w:t xml:space="preserve">Partnering with HISD to educate students on sports injury imaging at local stadiums</w:t>
      </w:r>
    </w:p>
    <w:p>
      <w:pPr>
        <w:numPr>
          <w:ilvl w:val="0"/>
          <w:numId w:val="1005"/>
        </w:numPr>
        <w:pStyle w:val="Compact"/>
      </w:pPr>
      <w:r>
        <w:rPr>
          <w:bCs/>
          <w:b/>
        </w:rPr>
        <w:t xml:space="preserve">Local Media Sponsorship:</w:t>
      </w:r>
      <w:r>
        <w:t xml:space="preserve"> </w:t>
      </w:r>
      <w:r>
        <w:t xml:space="preserve">Title sponsor of Houston Chronicle's "Senior Health Week" featuring our Radiologist as expert commentator</w:t>
      </w:r>
    </w:p>
    <w:bookmarkEnd w:id="26"/>
    <w:bookmarkStart w:id="27" w:name="patient-experience-revolution"/>
    <w:p>
      <w:pPr>
        <w:pStyle w:val="Heading3"/>
      </w:pPr>
      <w:r>
        <w:t xml:space="preserve">4. Patient Experience Revolution</w:t>
      </w:r>
    </w:p>
    <w:p>
      <w:pPr>
        <w:pStyle w:val="FirstParagraph"/>
      </w:pPr>
      <w:r>
        <w:t xml:space="preserve">Redesign the patient journey to exceed Houston standards:</w:t>
      </w:r>
    </w:p>
    <w:p>
      <w:pPr>
        <w:numPr>
          <w:ilvl w:val="0"/>
          <w:numId w:val="1006"/>
        </w:numPr>
        <w:pStyle w:val="Compact"/>
      </w:pPr>
      <w:r>
        <w:rPr>
          <w:bCs/>
          <w:b/>
        </w:rPr>
        <w:t xml:space="preserve">Language Accessibility:</w:t>
      </w:r>
      <w:r>
        <w:t xml:space="preserve"> </w:t>
      </w:r>
      <w:r>
        <w:t xml:space="preserve">Bilingual staff (English/Spanish) and translated consent forms for Houston's 26% Spanish-speaking population</w:t>
      </w:r>
    </w:p>
    <w:p>
      <w:pPr>
        <w:numPr>
          <w:ilvl w:val="0"/>
          <w:numId w:val="1006"/>
        </w:numPr>
        <w:pStyle w:val="Compact"/>
      </w:pPr>
      <w:r>
        <w:rPr>
          <w:bCs/>
          <w:b/>
        </w:rPr>
        <w:t xml:space="preserve">Transportation Partnerships:</w:t>
      </w:r>
      <w:r>
        <w:t xml:space="preserve"> </w:t>
      </w:r>
      <w:r>
        <w:t xml:space="preserve">Free Lyft/Uber vouchers for Medicare patients to overcome Houston's transit barriers</w:t>
      </w:r>
    </w:p>
    <w:p>
      <w:pPr>
        <w:numPr>
          <w:ilvl w:val="0"/>
          <w:numId w:val="1006"/>
        </w:numPr>
        <w:pStyle w:val="Compact"/>
      </w:pPr>
      <w:r>
        <w:rPr>
          <w:bCs/>
          <w:b/>
        </w:rPr>
        <w:t xml:space="preserve">Patient Portal Integration:</w:t>
      </w:r>
      <w:r>
        <w:t xml:space="preserve"> </w:t>
      </w:r>
      <w:r>
        <w:t xml:space="preserve">Real-time results delivery with multilingual explanations (e.g., "Your MRI shows mild arthritis - common in Houston's humid climate")</w:t>
      </w:r>
    </w:p>
    <w:bookmarkEnd w:id="27"/>
    <w:bookmarkEnd w:id="28"/>
    <w:bookmarkStart w:id="29" w:name="X448c59ba39e3d3b9d11f3904b0e3c4a9ad88e3c"/>
    <w:p>
      <w:pPr>
        <w:pStyle w:val="Heading2"/>
      </w:pPr>
      <w:r>
        <w:t xml:space="preserve">Budget Allocation: $185,000 Annual Investment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Houston-Specific Rationale</w:t>
            </w:r>
          </w:p>
        </w:tc>
      </w:tr>
      <w:tr>
        <w:tc>
          <w:tcPr/>
          <w:p>
            <w:pPr>
              <w:pStyle w:val="Compact"/>
              <w:jc w:val="left"/>
            </w:pPr>
            <w:r>
              <w:t xml:space="preserve">Digital Marketing &amp; SEO</w:t>
            </w:r>
          </w:p>
        </w:tc>
        <w:tc>
          <w:tcPr/>
          <w:p>
            <w:pPr>
              <w:pStyle w:val="Compact"/>
              <w:jc w:val="left"/>
            </w:pPr>
            <w:r>
              <w:t xml:space="preserve">$65,000 (35%)</w:t>
            </w:r>
          </w:p>
        </w:tc>
        <w:tc>
          <w:tcPr/>
          <w:p>
            <w:pPr>
              <w:pStyle w:val="Compact"/>
              <w:jc w:val="left"/>
            </w:pPr>
            <w:r>
              <w:t xml:space="preserve">Tailored for Houston search behavior and competitive landscape</w:t>
            </w:r>
          </w:p>
        </w:tc>
      </w:tr>
      <w:tr>
        <w:tc>
          <w:tcPr/>
          <w:p>
            <w:pPr>
              <w:pStyle w:val="Compact"/>
              <w:jc w:val="left"/>
            </w:pPr>
            <w:r>
              <w:t xml:space="preserve">Physician Outreach Programs</w:t>
            </w:r>
          </w:p>
        </w:tc>
        <w:tc>
          <w:tcPr/>
          <w:p>
            <w:pPr>
              <w:pStyle w:val="Compact"/>
              <w:jc w:val="left"/>
            </w:pPr>
            <w:r>
              <w:t xml:space="preserve">$48,000 (26%)</w:t>
            </w:r>
          </w:p>
        </w:tc>
        <w:tc>
          <w:tcPr/>
          <w:p>
            <w:pPr>
              <w:pStyle w:val="Compact"/>
              <w:jc w:val="left"/>
            </w:pPr>
            <w:r>
              <w:t xml:space="preserve">Covering travel costs to Houston's dispersed medical districts (e.g., Medical Center, Downtown)</w:t>
            </w:r>
          </w:p>
        </w:tc>
      </w:tr>
      <w:tr>
        <w:tc>
          <w:tcPr/>
          <w:p>
            <w:pPr>
              <w:pStyle w:val="Compact"/>
              <w:jc w:val="left"/>
            </w:pPr>
            <w:r>
              <w:t xml:space="preserve">Community Health Initiatives</w:t>
            </w:r>
          </w:p>
        </w:tc>
        <w:tc>
          <w:tcPr/>
          <w:p>
            <w:pPr>
              <w:pStyle w:val="Compact"/>
              <w:jc w:val="left"/>
            </w:pPr>
            <w:r>
              <w:t xml:space="preserve">$52,000 (28%)</w:t>
            </w:r>
          </w:p>
        </w:tc>
        <w:tc>
          <w:tcPr/>
          <w:p>
            <w:pPr>
              <w:pStyle w:val="Compact"/>
              <w:jc w:val="left"/>
            </w:pPr>
            <w:r>
              <w:t xml:space="preserve">Addressing Houston-specific health disparities in underserved neighborhoods</w:t>
            </w:r>
          </w:p>
        </w:tc>
      </w:tr>
      <w:tr>
        <w:tc>
          <w:tcPr/>
          <w:p>
            <w:pPr>
              <w:pStyle w:val="Compact"/>
              <w:jc w:val="left"/>
            </w:pPr>
            <w:r>
              <w:t xml:space="preserve">Patient Experience Tools</w:t>
            </w:r>
          </w:p>
        </w:tc>
        <w:tc>
          <w:tcPr/>
          <w:p>
            <w:pPr>
              <w:pStyle w:val="Compact"/>
              <w:jc w:val="left"/>
            </w:pPr>
            <w:r>
              <w:t xml:space="preserve">$20,000 (11%)</w:t>
            </w:r>
          </w:p>
        </w:tc>
        <w:tc>
          <w:tcPr/>
          <w:p>
            <w:pPr>
              <w:pStyle w:val="Compact"/>
              <w:jc w:val="left"/>
            </w:pPr>
            <w:r>
              <w:t xml:space="preserve">Including multilingual patient materials for Houston's diverse population</w:t>
            </w:r>
          </w:p>
        </w:tc>
      </w:tr>
    </w:tbl>
    <w:bookmarkEnd w:id="29"/>
    <w:bookmarkStart w:id="30" w:name="X91c69d376f80a829ba299ac1691f0be3a543d29"/>
    <w:p>
      <w:pPr>
        <w:pStyle w:val="Heading2"/>
      </w:pPr>
      <w:r>
        <w:t xml:space="preserve">Implementation Timeline: Houston-First Rollout</w:t>
      </w:r>
    </w:p>
    <w:p>
      <w:pPr>
        <w:pStyle w:val="FirstParagraph"/>
      </w:pPr>
      <w:r>
        <w:rPr>
          <w:bCs/>
          <w:b/>
        </w:rPr>
        <w:t xml:space="preserve">Months 1-3:</w:t>
      </w:r>
      <w:r>
        <w:t xml:space="preserve"> </w:t>
      </w:r>
      <w:r>
        <w:t xml:space="preserve">Launch digital infrastructure and secure 15 physician partnerships in Greater Houston. Begin community screenings in Harris County.</w:t>
      </w:r>
    </w:p>
    <w:p>
      <w:pPr>
        <w:pStyle w:val="BodyText"/>
      </w:pPr>
      <w:r>
        <w:rPr>
          <w:bCs/>
          <w:b/>
        </w:rPr>
        <w:t xml:space="preserve">Months 4-6:</w:t>
      </w:r>
      <w:r>
        <w:t xml:space="preserve"> </w:t>
      </w:r>
      <w:r>
        <w:t xml:space="preserve">Expand referral program to all Houston metro area (Harris, Fort Bend, Montgomery counties). Implement bilingual patient materials.</w:t>
      </w:r>
    </w:p>
    <w:p>
      <w:pPr>
        <w:pStyle w:val="BodyText"/>
      </w:pPr>
      <w:r>
        <w:rPr>
          <w:bCs/>
          <w:b/>
        </w:rPr>
        <w:t xml:space="preserve">Months 7-12:</w:t>
      </w:r>
      <w:r>
        <w:t xml:space="preserve"> </w:t>
      </w:r>
      <w:r>
        <w:t xml:space="preserve">Achieve 35% market share in outpatient imaging referrals across United States Houston. Initiate Aetna/UnitedHealthcare network negotiations.</w:t>
      </w:r>
    </w:p>
    <w:bookmarkEnd w:id="30"/>
    <w:bookmarkStart w:id="31" w:name="X5d258d62aef1e684ee85a8e8d671df2de6f4706"/>
    <w:p>
      <w:pPr>
        <w:pStyle w:val="Heading2"/>
      </w:pPr>
      <w:r>
        <w:t xml:space="preserve">Evaluation Metrics: Measuring Houston Success</w:t>
      </w:r>
    </w:p>
    <w:p>
      <w:pPr>
        <w:numPr>
          <w:ilvl w:val="0"/>
          <w:numId w:val="1007"/>
        </w:numPr>
        <w:pStyle w:val="Compact"/>
      </w:pPr>
      <w:r>
        <w:rPr>
          <w:bCs/>
          <w:b/>
        </w:rPr>
        <w:t xml:space="preserve">Primary KPIs:</w:t>
      </w:r>
      <w:r>
        <w:t xml:space="preserve"> </w:t>
      </w:r>
      <w:r>
        <w:t xml:space="preserve">Referral growth rate (target: +18% monthly), patient acquisition cost (target: $35 vs. Houston avg $72), Google Local Pack ranking for "Houston Radiologist"</w:t>
      </w:r>
    </w:p>
    <w:p>
      <w:pPr>
        <w:numPr>
          <w:ilvl w:val="0"/>
          <w:numId w:val="1007"/>
        </w:numPr>
        <w:pStyle w:val="Compact"/>
      </w:pPr>
      <w:r>
        <w:rPr>
          <w:bCs/>
          <w:b/>
        </w:rPr>
        <w:t xml:space="preserve">Secondary KPIs:</w:t>
      </w:r>
      <w:r>
        <w:t xml:space="preserve"> </w:t>
      </w:r>
      <w:r>
        <w:t xml:space="preserve">Patient satisfaction scores from Houston-specific surveys, social media engagement in Harris County ZIP codes</w:t>
      </w:r>
    </w:p>
    <w:p>
      <w:pPr>
        <w:numPr>
          <w:ilvl w:val="0"/>
          <w:numId w:val="1007"/>
        </w:numPr>
        <w:pStyle w:val="Compact"/>
      </w:pPr>
      <w:r>
        <w:rPr>
          <w:bCs/>
          <w:b/>
        </w:rPr>
        <w:t xml:space="preserve">Quarterly Review:</w:t>
      </w:r>
      <w:r>
        <w:t xml:space="preserve"> </w:t>
      </w:r>
      <w:r>
        <w:t xml:space="preserve">Benchmark against Houston-area competitors using data from Texas Health and Human Services reports</w:t>
      </w:r>
    </w:p>
    <w:bookmarkEnd w:id="31"/>
    <w:bookmarkStart w:id="32" w:name="X77a3bf2820de3b73a2de01c6fb66a93fccfe999"/>
    <w:p>
      <w:pPr>
        <w:pStyle w:val="Heading2"/>
      </w:pPr>
      <w:r>
        <w:t xml:space="preserve">Conclusion: Becoming the Radiologist of Choice in United States Houston</w:t>
      </w:r>
    </w:p>
    <w:p>
      <w:pPr>
        <w:pStyle w:val="FirstParagraph"/>
      </w:pPr>
      <w:r>
        <w:t xml:space="preserve">This Marketing Plan positions our Radiologist as an indispensable healthcare partner for the evolving needs of United States Houston. By focusing on hyperlocal strategies—addressing physician pain points, community health challenges, and patient experience barriers specific to this dynamic city—we will establish unshakeable market leadership. The $185,000 investment drives measurable growth in a market where advanced imaging demand is projected to rise 22% by 2027. In Houston's competitive healthcare arena, this plan doesn't just market services—it transforms how patients and providers perceive radiology excellence in the United States' most diverse metropolitan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Marketing Plan for United States Houston</dc:title>
  <dc:creator/>
  <dc:language>en</dc:language>
  <cp:keywords/>
  <dcterms:created xsi:type="dcterms:W3CDTF">2026-07-23T23:16:41Z</dcterms:created>
  <dcterms:modified xsi:type="dcterms:W3CDTF">2026-07-23T23:16:41Z</dcterms:modified>
</cp:coreProperties>
</file>

<file path=docProps/custom.xml><?xml version="1.0" encoding="utf-8"?>
<Properties xmlns="http://schemas.openxmlformats.org/officeDocument/2006/custom-properties" xmlns:vt="http://schemas.openxmlformats.org/officeDocument/2006/docPropsVTypes"/>
</file>