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3a4725f31ad01b3023556381f0da06a59bd2fb8"/>
    <w:p>
      <w:pPr>
        <w:pStyle w:val="Heading1"/>
      </w:pPr>
      <w:r>
        <w:t xml:space="preserve">Marketing Plan: Strategic Growth for a Radiologist Practice in United States San Francisco</w:t>
      </w:r>
    </w:p>
    <w:bookmarkStart w:id="20" w:name="executive-summary"/>
    <w:p>
      <w:pPr>
        <w:pStyle w:val="Heading2"/>
      </w:pPr>
      <w:r>
        <w:t xml:space="preserve">Executive Summary</w:t>
      </w:r>
    </w:p>
    <w:p>
      <w:pPr>
        <w:pStyle w:val="FirstParagraph"/>
      </w:pPr>
      <w:r>
        <w:t xml:space="preserve">This Marketing Plan outlines a comprehensive strategy for establishing and growing a high-value Radiologist practice within the competitive healthcare landscape of United States San Francisco. Targeting tech-savvy, health-conscious residents and referring physicians across the Bay Area, this plan leverages San Francisco's unique demographic, technological infrastructure, and healthcare demands. The core objective is to position the Radiologist as a trusted leader in diagnostic imaging services while driving sustainable patient acquisition and practice growth within United States San Francisco.</w:t>
      </w:r>
    </w:p>
    <w:bookmarkEnd w:id="20"/>
    <w:bookmarkStart w:id="21" w:name="Xdb6df585a41dfc9deeb4ec07825787db610dc48"/>
    <w:p>
      <w:pPr>
        <w:pStyle w:val="Heading2"/>
      </w:pPr>
      <w:r>
        <w:t xml:space="preserve">Market Analysis: United States San Francisco Context</w:t>
      </w:r>
    </w:p>
    <w:p>
      <w:pPr>
        <w:pStyle w:val="FirstParagraph"/>
      </w:pPr>
      <w:r>
        <w:t xml:space="preserve">United States San Francisco presents a dynamic yet challenging environment for radiology practices. The city boasts one of the highest concentrations of affluent, tech-industry professionals in the nation, with residents prioritizing preventive care and cutting-edge medical technology. Key market insights include:</w:t>
      </w:r>
    </w:p>
    <w:p>
      <w:pPr>
        <w:numPr>
          <w:ilvl w:val="0"/>
          <w:numId w:val="1001"/>
        </w:numPr>
        <w:pStyle w:val="Compact"/>
      </w:pPr>
      <w:r>
        <w:rPr>
          <w:bCs/>
          <w:b/>
        </w:rPr>
        <w:t xml:space="preserve">High Demand for Advanced Imaging:</w:t>
      </w:r>
      <w:r>
        <w:t xml:space="preserve"> </w:t>
      </w:r>
      <w:r>
        <w:t xml:space="preserve">SF's aging population (17% over 65) and active lifestyle drive demand for MRI, CT, mammography, and musculoskeletal imaging.</w:t>
      </w:r>
    </w:p>
    <w:p>
      <w:pPr>
        <w:numPr>
          <w:ilvl w:val="0"/>
          <w:numId w:val="1001"/>
        </w:numPr>
        <w:pStyle w:val="Compact"/>
      </w:pPr>
      <w:r>
        <w:rPr>
          <w:bCs/>
          <w:b/>
        </w:rPr>
        <w:t xml:space="preserve">Intense Competition:</w:t>
      </w:r>
      <w:r>
        <w:t xml:space="preserve"> </w:t>
      </w:r>
      <w:r>
        <w:t xml:space="preserve">Established players include UCSF Radiology, Kaiser Permanente Radiology Network, and private groups like Pacific Imaging. Differentiation is critical.</w:t>
      </w:r>
    </w:p>
    <w:p>
      <w:pPr>
        <w:numPr>
          <w:ilvl w:val="0"/>
          <w:numId w:val="1001"/>
        </w:numPr>
        <w:pStyle w:val="Compact"/>
      </w:pPr>
      <w:r>
        <w:rPr>
          <w:bCs/>
          <w:b/>
        </w:rPr>
        <w:t xml:space="preserve">Technology Integration:</w:t>
      </w:r>
      <w:r>
        <w:t xml:space="preserve"> </w:t>
      </w:r>
      <w:r>
        <w:t xml:space="preserve">SF patients expect seamless digital experiences (telehealth, AI-assisted diagnostics) and transparent billing – a standard not yet universally met in radiology.</w:t>
      </w:r>
    </w:p>
    <w:p>
      <w:pPr>
        <w:numPr>
          <w:ilvl w:val="0"/>
          <w:numId w:val="1001"/>
        </w:numPr>
        <w:pStyle w:val="Compact"/>
      </w:pPr>
      <w:r>
        <w:rPr>
          <w:bCs/>
          <w:b/>
        </w:rPr>
        <w:t xml:space="preserve">Referral Network Pressure:</w:t>
      </w:r>
      <w:r>
        <w:t xml:space="preserve"> </w:t>
      </w:r>
      <w:r>
        <w:t xml:space="preserve">Primary care physicians (PCPs) and specialists in San Francisco prioritize radiologists with rapid turnaround times, exceptional communication, and access to advanced modalities.</w:t>
      </w:r>
    </w:p>
    <w:bookmarkEnd w:id="21"/>
    <w:bookmarkStart w:id="22" w:name="target-audience"/>
    <w:p>
      <w:pPr>
        <w:pStyle w:val="Heading2"/>
      </w:pPr>
      <w:r>
        <w:t xml:space="preserve">Target Audience</w:t>
      </w:r>
    </w:p>
    <w:p>
      <w:pPr>
        <w:pStyle w:val="FirstParagraph"/>
      </w:pPr>
      <w:r>
        <w:t xml:space="preserve">The primary target audience comprises:</w:t>
      </w:r>
    </w:p>
    <w:p>
      <w:pPr>
        <w:numPr>
          <w:ilvl w:val="0"/>
          <w:numId w:val="1002"/>
        </w:numPr>
        <w:pStyle w:val="Compact"/>
      </w:pPr>
      <w:r>
        <w:rPr>
          <w:bCs/>
          <w:b/>
        </w:rPr>
        <w:t xml:space="preserve">Patients:</w:t>
      </w:r>
      <w:r>
        <w:t xml:space="preserve"> </w:t>
      </w:r>
      <w:r>
        <w:t xml:space="preserve">Tech industry employees (35-54 years), affluent retirees, and families seeking premium imaging services with minimal wait times in United States San Francisco. They value convenience, expertise, and digital accessibility.</w:t>
      </w:r>
    </w:p>
    <w:p>
      <w:pPr>
        <w:numPr>
          <w:ilvl w:val="0"/>
          <w:numId w:val="1002"/>
        </w:numPr>
        <w:pStyle w:val="Compact"/>
      </w:pPr>
      <w:r>
        <w:rPr>
          <w:bCs/>
          <w:b/>
        </w:rPr>
        <w:t xml:space="preserve">Referring Physicians:</w:t>
      </w:r>
      <w:r>
        <w:t xml:space="preserve"> </w:t>
      </w:r>
      <w:r>
        <w:t xml:space="preserve">PCPs, oncologists, orthopedists, and urgent care centers across San Francisco actively seeking a Radiologist partner for reliable imaging interpretation and streamlined communication.</w:t>
      </w:r>
    </w:p>
    <w:bookmarkEnd w:id="22"/>
    <w:bookmarkStart w:id="23" w:name="unique-value-proposition-uvp"/>
    <w:p>
      <w:pPr>
        <w:pStyle w:val="Heading2"/>
      </w:pPr>
      <w:r>
        <w:t xml:space="preserve">Unique Value Proposition (UVP)</w:t>
      </w:r>
    </w:p>
    <w:p>
      <w:pPr>
        <w:pStyle w:val="FirstParagraph"/>
      </w:pPr>
      <w:r>
        <w:t xml:space="preserve">For the Radiologist operating in United States San Francisco:</w:t>
      </w:r>
      <w:r>
        <w:t xml:space="preserve"> </w:t>
      </w:r>
      <w:r>
        <w:rPr>
          <w:iCs/>
          <w:i/>
        </w:rPr>
        <w:t xml:space="preserve">"Precision Diagnostics with Personalized Care: Cutting-Edge Imaging, Zero Wait Times, and Direct Access to Your Expert Radiologist – All Within the Heart of San Francisco."</w:t>
      </w:r>
      <w:r>
        <w:t xml:space="preserve"> </w:t>
      </w:r>
      <w:r>
        <w:t xml:space="preserve">This UVP addresses SF-specific pain points: long wait times (common at larger systems), impersonal care, and lack of direct physician access.</w:t>
      </w:r>
    </w:p>
    <w:bookmarkEnd w:id="23"/>
    <w:bookmarkStart w:id="28" w:name="marketing-strategy-tactics"/>
    <w:p>
      <w:pPr>
        <w:pStyle w:val="Heading2"/>
      </w:pPr>
      <w:r>
        <w:t xml:space="preserve">Marketing Strategy &amp; Tactics</w:t>
      </w:r>
    </w:p>
    <w:bookmarkStart w:id="24" w:name="X63d015b152f9952c0804dc5c8b8a61d63dbba24"/>
    <w:p>
      <w:pPr>
        <w:pStyle w:val="Heading3"/>
      </w:pPr>
      <w:r>
        <w:t xml:space="preserve">1. Digital Dominance: Optimizing for San Francisco Search</w:t>
      </w:r>
    </w:p>
    <w:p>
      <w:pPr>
        <w:pStyle w:val="FirstParagraph"/>
      </w:pPr>
      <w:r>
        <w:t xml:space="preserve">- Implement location-specific SEO targeting keywords like "radiologist near me San Francisco," "fast MRI SF," and "high-end diagnostic imaging United States." Create dedicated landing pages for each service (mammography, orthopedic MRI) with SF-specific content.</w:t>
      </w:r>
      <w:r>
        <w:t xml:space="preserve"> </w:t>
      </w:r>
      <w:r>
        <w:t xml:space="preserve">- Develop a patient portal with AI-driven scheduling (integrating with Apple Health/Google Fit), instant digital report access, and telehealth consults – addressing SF's tech-forward expectations. Partner with local apps like Zocdoc for seamless booking.</w:t>
      </w:r>
      <w:r>
        <w:t xml:space="preserve"> </w:t>
      </w:r>
      <w:r>
        <w:t xml:space="preserve">- Run targeted Google Ads focused exclusively on United States San Francisco zip codes (e.g., 94102-94133), emphasizing "Same-Day Appointments" and "Board-Certified Radiologist."</w:t>
      </w:r>
    </w:p>
    <w:bookmarkEnd w:id="24"/>
    <w:bookmarkStart w:id="25" w:name="X51c8744a958966ccecb81f2ba221fd8f18c74fc"/>
    <w:p>
      <w:pPr>
        <w:pStyle w:val="Heading3"/>
      </w:pPr>
      <w:r>
        <w:t xml:space="preserve">2. Physician Referral Network: Building Trust in San Francisco</w:t>
      </w:r>
    </w:p>
    <w:p>
      <w:pPr>
        <w:pStyle w:val="FirstParagraph"/>
      </w:pPr>
      <w:r>
        <w:t xml:space="preserve">- Host quarterly "Imaging Insights" lunch-and-learns at prominent SF venues (e.g., Union Square, SOMA co-working spaces) for referring physicians, featuring case studies on complex diagnoses handled by the Radiologist.</w:t>
      </w:r>
      <w:r>
        <w:t xml:space="preserve"> </w:t>
      </w:r>
      <w:r>
        <w:t xml:space="preserve">- Develop a streamlined referral portal with real-time status updates and direct email/chat access to the Radiologist – critical for busy SF clinicians. Offer free "referral efficiency" audits to key practice partners.</w:t>
      </w:r>
      <w:r>
        <w:t xml:space="preserve"> </w:t>
      </w:r>
      <w:r>
        <w:t xml:space="preserve">- Secure partnerships with top SF primary care clinics (e.g., Vital Health, One Medical) for exclusive imaging discounts, fostering network loyalty.</w:t>
      </w:r>
    </w:p>
    <w:bookmarkEnd w:id="25"/>
    <w:bookmarkStart w:id="26" w:name="X1fb155f6454cf896ec8df872b45622efa4e2a1b"/>
    <w:p>
      <w:pPr>
        <w:pStyle w:val="Heading3"/>
      </w:pPr>
      <w:r>
        <w:t xml:space="preserve">3. Community Engagement: Becoming a San Francisco Health Advocate</w:t>
      </w:r>
    </w:p>
    <w:p>
      <w:pPr>
        <w:pStyle w:val="FirstParagraph"/>
      </w:pPr>
      <w:r>
        <w:t xml:space="preserve">- Sponsor local health events: Partner with SF Running Club for "Screening Events" (e.g., free bone density scans at Golden Gate Park), leveraging the city's active lifestyle culture.</w:t>
      </w:r>
      <w:r>
        <w:t xml:space="preserve"> </w:t>
      </w:r>
      <w:r>
        <w:t xml:space="preserve">- Collaborate with SF tech companies (e.g., Salesforce, Uber) on employee wellness programs offering subsidized imaging screenings as part of holistic health benefits – directly reaching the city's core demographic.</w:t>
      </w:r>
      <w:r>
        <w:t xml:space="preserve"> </w:t>
      </w:r>
      <w:r>
        <w:t xml:space="preserve">- Publish quarterly "San Francisco Health Insights" blog posts on topics like "AI in Early Breast Cancer Detection: What SF Residents Should Know," distributed via LinkedIn and local media (e.g., SF Chronicle, SFGATE).</w:t>
      </w:r>
    </w:p>
    <w:bookmarkEnd w:id="26"/>
    <w:bookmarkStart w:id="27" w:name="X992c0483b79c9fa9ca85340c0f3b0782a3c54bf"/>
    <w:p>
      <w:pPr>
        <w:pStyle w:val="Heading3"/>
      </w:pPr>
      <w:r>
        <w:t xml:space="preserve">4. Brand Positioning: The Premier Radiologist in United States San Francisco</w:t>
      </w:r>
    </w:p>
    <w:p>
      <w:pPr>
        <w:pStyle w:val="FirstParagraph"/>
      </w:pPr>
      <w:r>
        <w:t xml:space="preserve">- Emphasize board certification, advanced subspecialty training (e.g., neuroradiology), and partnerships with top-tier hospitals (e.g., St. Mary's, UCSF) in all marketing collateral.</w:t>
      </w:r>
      <w:r>
        <w:t xml:space="preserve"> </w:t>
      </w:r>
      <w:r>
        <w:t xml:space="preserve">- Develop a visual identity reflecting SF’s innovation: Clean, modern design using the city’s signature colors (SF Giants blue/gold) – avoid clichés like "Golden Gate Bridge" imagery.</w:t>
      </w:r>
      <w:r>
        <w:t xml:space="preserve"> </w:t>
      </w:r>
      <w:r>
        <w:t xml:space="preserve">- Feature patient testimonials highlighting speed and expertise ("Got my MRI results from my San Francisco Radiologist before my lunch break!"). Prioritize authentic stories over stock photos.</w:t>
      </w:r>
    </w:p>
    <w:bookmarkEnd w:id="27"/>
    <w:bookmarkEnd w:id="28"/>
    <w:bookmarkStart w:id="29" w:name="key-performance-indicators-kpis"/>
    <w:p>
      <w:pPr>
        <w:pStyle w:val="Heading2"/>
      </w:pPr>
      <w:r>
        <w:t xml:space="preserve">Key Performance Indicators (KPIs)</w:t>
      </w:r>
    </w:p>
    <w:p>
      <w:pPr>
        <w:pStyle w:val="FirstParagraph"/>
      </w:pPr>
      <w:r>
        <w:t xml:space="preserve">Success will be measured monthly against:</w:t>
      </w:r>
    </w:p>
    <w:p>
      <w:pPr>
        <w:numPr>
          <w:ilvl w:val="0"/>
          <w:numId w:val="1003"/>
        </w:numPr>
        <w:pStyle w:val="Compact"/>
      </w:pPr>
      <w:r>
        <w:rPr>
          <w:bCs/>
          <w:b/>
        </w:rPr>
        <w:t xml:space="preserve">Patient Acquisition Cost (PAC):</w:t>
      </w:r>
      <w:r>
        <w:t xml:space="preserve"> </w:t>
      </w:r>
      <w:r>
        <w:t xml:space="preserve">Targeting ≤ $150 per new patient in United States San Francisco (below market avg of $180).</w:t>
      </w:r>
    </w:p>
    <w:p>
      <w:pPr>
        <w:numPr>
          <w:ilvl w:val="0"/>
          <w:numId w:val="1003"/>
        </w:numPr>
        <w:pStyle w:val="Compact"/>
      </w:pPr>
      <w:r>
        <w:rPr>
          <w:bCs/>
          <w:b/>
        </w:rPr>
        <w:t xml:space="preserve">Referral Rate Growth:</w:t>
      </w:r>
      <w:r>
        <w:t xml:space="preserve"> </w:t>
      </w:r>
      <w:r>
        <w:t xml:space="preserve">25% increase in new physician referrals within 6 months.</w:t>
      </w:r>
    </w:p>
    <w:p>
      <w:pPr>
        <w:numPr>
          <w:ilvl w:val="0"/>
          <w:numId w:val="1003"/>
        </w:numPr>
        <w:pStyle w:val="Compact"/>
      </w:pPr>
      <w:r>
        <w:rPr>
          <w:bCs/>
          <w:b/>
        </w:rPr>
        <w:t xml:space="preserve">Patient Retention:</w:t>
      </w:r>
      <w:r>
        <w:t xml:space="preserve"> </w:t>
      </w:r>
      <w:r>
        <w:t xml:space="preserve">Achieve 75%+ patient retention rate via satisfaction surveys and repeat visits.</w:t>
      </w:r>
    </w:p>
    <w:p>
      <w:pPr>
        <w:numPr>
          <w:ilvl w:val="0"/>
          <w:numId w:val="1003"/>
        </w:numPr>
        <w:pStyle w:val="Compact"/>
      </w:pPr>
      <w:r>
        <w:rPr>
          <w:bCs/>
          <w:b/>
        </w:rPr>
        <w:t xml:space="preserve">Digital Engagement:</w:t>
      </w:r>
      <w:r>
        <w:t xml:space="preserve"> </w:t>
      </w:r>
      <w:r>
        <w:t xml:space="preserve">Maintain ≥40% website conversion rate for appointment requests (current SF avg: ~28%).</w:t>
      </w:r>
    </w:p>
    <w:bookmarkEnd w:id="29"/>
    <w:bookmarkStart w:id="30" w:name="budget-allocation-year-1"/>
    <w:p>
      <w:pPr>
        <w:pStyle w:val="Heading2"/>
      </w:pPr>
      <w:r>
        <w:t xml:space="preserve">Budget Allocation (Year 1)</w:t>
      </w:r>
    </w:p>
    <w:p>
      <w:pPr>
        <w:pStyle w:val="FirstParagraph"/>
      </w:pPr>
      <w:r>
        <w:t xml:space="preserve">- Digital Marketing (SEO, Ads, Website): 45%</w:t>
      </w:r>
      <w:r>
        <w:t xml:space="preserve"> </w:t>
      </w:r>
      <w:r>
        <w:t xml:space="preserve">- Physician Outreach &amp; Events: 30%</w:t>
      </w:r>
      <w:r>
        <w:t xml:space="preserve"> </w:t>
      </w:r>
      <w:r>
        <w:t xml:space="preserve">- Community Partnerships &amp; Sponsorships: 15%</w:t>
      </w:r>
      <w:r>
        <w:t xml:space="preserve"> </w:t>
      </w:r>
      <w:r>
        <w:t xml:space="preserve">- Content Creation &amp; Branding: 10%</w:t>
      </w:r>
    </w:p>
    <w:bookmarkEnd w:id="30"/>
    <w:bookmarkStart w:id="31" w:name="Xe0829d2584555b6a7010b7bac8bab617d7ef5a6"/>
    <w:p>
      <w:pPr>
        <w:pStyle w:val="Heading2"/>
      </w:pPr>
      <w:r>
        <w:t xml:space="preserve">Why This Plan Succeeds in United States San Francisco</w:t>
      </w:r>
    </w:p>
    <w:p>
      <w:pPr>
        <w:pStyle w:val="FirstParagraph"/>
      </w:pPr>
      <w:r>
        <w:t xml:space="preserve">This Marketing Plan is not generic; it’s engineered for San Francisco. It recognizes that the city’s residents and physicians demand efficiency, transparency, and technology – all delivered by a Radiologist who understands local nuances. By focusing on the unique intersection of high-tech expectations, competitive healthcare dynamics, and community-centric engagement within United States San Francisco, this strategy positions the Radiologist as indispensable to both patients seeking exceptional care and physicians needing reliable partners. This isn’t just about attracting patients; it’s about becoming the definitive standard for radiology excellence in one of America’s most discerning healthcare markets.</w:t>
      </w:r>
    </w:p>
    <w:p>
      <w:pPr>
        <w:pStyle w:val="BodyText"/>
      </w:pPr>
      <w:r>
        <w:rPr>
          <w:bCs/>
          <w:b/>
        </w:rPr>
        <w:t xml:space="preserve">Conclusion:</w:t>
      </w:r>
      <w:r>
        <w:t xml:space="preserve"> </w:t>
      </w:r>
      <w:r>
        <w:t xml:space="preserve">In United States San Francisco, where healthcare is a competitive differentiator, this Marketing Plan ensures the Radiologist doesn't just participate in the market – they lead it. By embedding "San Francisco" into every tactic and prioritizing speed, technology, and personal connection, the practice will capture market share while building enduring trust.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Practice in United States San Francisco</dc:title>
  <dc:creator/>
  <cp:keywords/>
  <dcterms:created xsi:type="dcterms:W3CDTF">2026-07-23T21:26:45Z</dcterms:created>
  <dcterms:modified xsi:type="dcterms:W3CDTF">2026-07-23T21:26:45Z</dcterms:modified>
</cp:coreProperties>
</file>

<file path=docProps/custom.xml><?xml version="1.0" encoding="utf-8"?>
<Properties xmlns="http://schemas.openxmlformats.org/officeDocument/2006/custom-properties" xmlns:vt="http://schemas.openxmlformats.org/officeDocument/2006/docPropsVTypes"/>
</file>