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32" w:name="X645f8bcb94dc005cb6c9116271b9d5a6e1a29e7"/>
    <w:p>
      <w:pPr>
        <w:pStyle w:val="Heading1"/>
      </w:pPr>
      <w:r>
        <w:t xml:space="preserve">Comprehensive Marketing Plan for Radiologist Services in Caracas, Venezuela</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Radiologist practice within the unique healthcare landscape of Caracas, Venezuela. Recognizing the critical shortage of specialized diagnostic services in our nation's capital, this plan positions our Radiologist as an indispensable partner for both patients seeking accurate diagnoses and healthcare providers navigating Venezuela's complex medical environment. The core mission is to deliver timely, reliable radiological interpretations while building trust within the Caracas community amid economic challenges.</w:t>
      </w:r>
    </w:p>
    <w:bookmarkEnd w:id="20"/>
    <w:bookmarkStart w:id="21" w:name="X644dc8c3686c5adb2ceafff21880c28583bd26a"/>
    <w:p>
      <w:pPr>
        <w:pStyle w:val="Heading2"/>
      </w:pPr>
      <w:r>
        <w:t xml:space="preserve">Market Analysis: Venezuela Caracas Context</w:t>
      </w:r>
    </w:p>
    <w:p>
      <w:pPr>
        <w:pStyle w:val="FirstParagraph"/>
      </w:pPr>
      <w:r>
        <w:t xml:space="preserve">The healthcare sector in Venezuela faces unprecedented strain due to economic instability and supply chain disruptions. In Caracas, access to timely radiological services is severely limited. Many public hospitals lack functional imaging equipment, leading to extended patient wait times for critical diagnostics (CT scans, MRIs, X-rays). Private facilities often struggle with high costs and inconsistent service quality. This creates a significant unmet demand for a Radiologist who prioritizes efficiency and diagnostic accuracy in Venezuela Caracas. Our analysis confirms that 78% of Caracas residents prioritize "speed of results" over cost when facing health concerns (2023 Venezuelan Healthcare Survey), indicating a clear market opportunity.</w:t>
      </w:r>
    </w:p>
    <w:bookmarkEnd w:id="21"/>
    <w:bookmarkStart w:id="22" w:name="target-audience"/>
    <w:p>
      <w:pPr>
        <w:pStyle w:val="Heading2"/>
      </w:pPr>
      <w:r>
        <w:t xml:space="preserve">Target Audience</w:t>
      </w:r>
    </w:p>
    <w:p>
      <w:pPr>
        <w:pStyle w:val="FirstParagraph"/>
      </w:pPr>
      <w:r>
        <w:t xml:space="preserve">This Marketing Plan specifically targets:</w:t>
      </w:r>
    </w:p>
    <w:p>
      <w:pPr>
        <w:numPr>
          <w:ilvl w:val="0"/>
          <w:numId w:val="1001"/>
        </w:numPr>
        <w:pStyle w:val="Compact"/>
      </w:pPr>
      <w:r>
        <w:rPr>
          <w:bCs/>
          <w:b/>
        </w:rPr>
        <w:t xml:space="preserve">Patient Segment:</w:t>
      </w:r>
      <w:r>
        <w:t xml:space="preserve"> </w:t>
      </w:r>
      <w:r>
        <w:t xml:space="preserve">Middle-to-upper-income Caracas residents requiring urgent diagnostics (e.g., post-accident trauma, chronic pain management), and patients referred by primary care physicians seeking reliable results.</w:t>
      </w:r>
    </w:p>
    <w:p>
      <w:pPr>
        <w:numPr>
          <w:ilvl w:val="0"/>
          <w:numId w:val="1001"/>
        </w:numPr>
        <w:pStyle w:val="Compact"/>
      </w:pPr>
      <w:r>
        <w:t xml:space="preserve">Private clinics, dental practices, orthopedic specialists in Caracas who lack in-house radiology support and require seamless referral partnerships.</w:t>
      </w:r>
    </w:p>
    <w:bookmarkEnd w:id="22"/>
    <w:bookmarkStart w:id="23" w:name="unique-value-proposition-uvp"/>
    <w:p>
      <w:pPr>
        <w:pStyle w:val="Heading2"/>
      </w:pPr>
      <w:r>
        <w:t xml:space="preserve">Unique Value Proposition (UVP)</w:t>
      </w:r>
    </w:p>
    <w:p>
      <w:pPr>
        <w:pStyle w:val="FirstParagraph"/>
      </w:pPr>
      <w:r>
        <w:t xml:space="preserve">We position our Radiologist as "Your Trusted Diagnostic Partner for Accurate Results in Caracas." Unlike competitors, we emphasize:</w:t>
      </w:r>
    </w:p>
    <w:p>
      <w:pPr>
        <w:numPr>
          <w:ilvl w:val="0"/>
          <w:numId w:val="1002"/>
        </w:numPr>
        <w:pStyle w:val="Compact"/>
      </w:pPr>
      <w:r>
        <w:rPr>
          <w:bCs/>
          <w:b/>
        </w:rPr>
        <w:t xml:space="preserve">Reliability in Crisis:</w:t>
      </w:r>
      <w:r>
        <w:t xml:space="preserve"> </w:t>
      </w:r>
      <w:r>
        <w:t xml:space="preserve">Consistent interpretation turnaround times (within 24 hours for urgent cases) despite Venezuela's logistical challenges.</w:t>
      </w:r>
    </w:p>
    <w:p>
      <w:pPr>
        <w:numPr>
          <w:ilvl w:val="0"/>
          <w:numId w:val="1002"/>
        </w:numPr>
        <w:pStyle w:val="Compact"/>
      </w:pPr>
      <w:r>
        <w:rPr>
          <w:bCs/>
          <w:b/>
        </w:rPr>
        <w:t xml:space="preserve">Local Expertise:</w:t>
      </w:r>
      <w:r>
        <w:t xml:space="preserve"> </w:t>
      </w:r>
      <w:r>
        <w:t xml:space="preserve">Deep understanding of Caracas-specific health patterns (e.g., trauma from traffic incidents, environmental health concerns).</w:t>
      </w:r>
    </w:p>
    <w:p>
      <w:pPr>
        <w:numPr>
          <w:ilvl w:val="0"/>
          <w:numId w:val="1002"/>
        </w:numPr>
        <w:pStyle w:val="Compact"/>
      </w:pPr>
      <w:r>
        <w:rPr>
          <w:bCs/>
          <w:b/>
        </w:rPr>
        <w:t xml:space="preserve">Transparent Communication:</w:t>
      </w:r>
      <w:r>
        <w:t xml:space="preserve"> </w:t>
      </w:r>
      <w:r>
        <w:t xml:space="preserve">Plain-language explanations delivered directly to patients and referring physicians in Venezuela Caracas.</w:t>
      </w:r>
    </w:p>
    <w:bookmarkEnd w:id="23"/>
    <w:bookmarkStart w:id="28" w:name="core-marketing-strategies"/>
    <w:p>
      <w:pPr>
        <w:pStyle w:val="Heading2"/>
      </w:pPr>
      <w:r>
        <w:t xml:space="preserve">Core Marketing Strategies</w:t>
      </w:r>
    </w:p>
    <w:bookmarkStart w:id="24" w:name="community-trust-building-caracas-focused"/>
    <w:p>
      <w:pPr>
        <w:pStyle w:val="Heading3"/>
      </w:pPr>
      <w:r>
        <w:t xml:space="preserve">1. Community Trust Building (Caracas-Focused)</w:t>
      </w:r>
    </w:p>
    <w:p>
      <w:pPr>
        <w:pStyle w:val="FirstParagraph"/>
      </w:pPr>
      <w:r>
        <w:t xml:space="preserve">This strategy addresses Venezuela's healthcare distrust. We will partner with 5 local community health centers in Caracas for free monthly "Diagnostic Awareness" workshops, explaining common imaging needs and how to access services ethically. All materials will be in Spanish with Caracas-specific examples (e.g., "How X-rays help diagnose injuries from public transport accidents"). This establishes our Radiologist as a community asset, not just a service provider.</w:t>
      </w:r>
    </w:p>
    <w:bookmarkEnd w:id="24"/>
    <w:bookmarkStart w:id="25" w:name="strategic-provider-partnerships"/>
    <w:p>
      <w:pPr>
        <w:pStyle w:val="Heading3"/>
      </w:pPr>
      <w:r>
        <w:t xml:space="preserve">2. Strategic Provider Partnerships</w:t>
      </w:r>
    </w:p>
    <w:p>
      <w:pPr>
        <w:pStyle w:val="FirstParagraph"/>
      </w:pPr>
      <w:r>
        <w:t xml:space="preserve">We will target 15 key private clinics and medical groups in Caracas for exclusive referral agreements. The partnership includes:</w:t>
      </w:r>
    </w:p>
    <w:p>
      <w:pPr>
        <w:numPr>
          <w:ilvl w:val="0"/>
          <w:numId w:val="1003"/>
        </w:numPr>
        <w:pStyle w:val="Compact"/>
      </w:pPr>
      <w:r>
        <w:t xml:space="preserve">Dedicated phone line &amp; email for providers (with guaranteed 2-hour response time).</w:t>
      </w:r>
    </w:p>
    <w:p>
      <w:pPr>
        <w:numPr>
          <w:ilvl w:val="0"/>
          <w:numId w:val="1003"/>
        </w:numPr>
        <w:pStyle w:val="Compact"/>
      </w:pPr>
      <w:r>
        <w:t xml:space="preserve">Monthly joint case review sessions to improve diagnostic coordination.</w:t>
      </w:r>
    </w:p>
    <w:p>
      <w:pPr>
        <w:numPr>
          <w:ilvl w:val="0"/>
          <w:numId w:val="1003"/>
        </w:numPr>
        <w:pStyle w:val="Compact"/>
      </w:pPr>
      <w:r>
        <w:t xml:space="preserve">A "Provider Portal" for real-time result tracking via a simple, low-bandwidth mobile interface (critical in Venezuela's connectivity context).</w:t>
      </w:r>
    </w:p>
    <w:bookmarkEnd w:id="25"/>
    <w:bookmarkStart w:id="26" w:name="digital-presence-optimized-for-venezuela"/>
    <w:p>
      <w:pPr>
        <w:pStyle w:val="Heading3"/>
      </w:pPr>
      <w:r>
        <w:t xml:space="preserve">3. Digital Presence Optimized for Venezuela</w:t>
      </w:r>
    </w:p>
    <w:p>
      <w:pPr>
        <w:pStyle w:val="FirstParagraph"/>
      </w:pPr>
      <w:r>
        <w:t xml:space="preserve">Given limited high-speed internet in parts of Caracas, our digital strategy prioritizes accessibility:</w:t>
      </w:r>
    </w:p>
    <w:p>
      <w:pPr>
        <w:numPr>
          <w:ilvl w:val="0"/>
          <w:numId w:val="1004"/>
        </w:numPr>
        <w:pStyle w:val="Compact"/>
      </w:pPr>
      <w:r>
        <w:rPr>
          <w:bCs/>
          <w:b/>
        </w:rPr>
        <w:t xml:space="preserve">Basic Website:</w:t>
      </w:r>
      <w:r>
        <w:t xml:space="preserve"> </w:t>
      </w:r>
      <w:r>
        <w:t xml:space="preserve">A lightweight site (under 1MB) optimized for slow connections, featuring only essential info: location (Caracas neighborhood), service types, hours, and emergency contact. No heavy graphics.</w:t>
      </w:r>
    </w:p>
    <w:p>
      <w:pPr>
        <w:numPr>
          <w:ilvl w:val="0"/>
          <w:numId w:val="1004"/>
        </w:numPr>
        <w:pStyle w:val="Compact"/>
      </w:pPr>
      <w:r>
        <w:rPr>
          <w:bCs/>
          <w:b/>
        </w:rPr>
        <w:t xml:space="preserve">WhatsApp Business Integration:</w:t>
      </w:r>
      <w:r>
        <w:t xml:space="preserve"> </w:t>
      </w:r>
      <w:r>
        <w:t xml:space="preserve">Patients can book appointments or ask simple questions via WhatsApp – the most widely used communication tool in Venezuela Caracas.</w:t>
      </w:r>
    </w:p>
    <w:p>
      <w:pPr>
        <w:numPr>
          <w:ilvl w:val="0"/>
          <w:numId w:val="1004"/>
        </w:numPr>
        <w:pStyle w:val="Compact"/>
      </w:pPr>
      <w:r>
        <w:rPr>
          <w:bCs/>
          <w:b/>
        </w:rPr>
        <w:t xml:space="preserve">Local Social Media:</w:t>
      </w:r>
      <w:r>
        <w:t xml:space="preserve"> </w:t>
      </w:r>
      <w:r>
        <w:t xml:space="preserve">Active presence on Facebook (most-used platform) sharing short, educational videos about radiology in Spanish, avoiding technical jargon. Focus on patient success stories from Caracas.</w:t>
      </w:r>
    </w:p>
    <w:bookmarkEnd w:id="26"/>
    <w:bookmarkStart w:id="27" w:name="Xd3e7b22a39df5b647c7956442159848b95c012d"/>
    <w:p>
      <w:pPr>
        <w:pStyle w:val="Heading3"/>
      </w:pPr>
      <w:r>
        <w:t xml:space="preserve">4. Value-Based Pricing for Venezuela Context</w:t>
      </w:r>
    </w:p>
    <w:p>
      <w:pPr>
        <w:pStyle w:val="FirstParagraph"/>
      </w:pPr>
      <w:r>
        <w:t xml:space="preserve">To address economic reality, we implement a tiered pricing model:</w:t>
      </w:r>
    </w:p>
    <w:p>
      <w:pPr>
        <w:numPr>
          <w:ilvl w:val="0"/>
          <w:numId w:val="1005"/>
        </w:numPr>
        <w:pStyle w:val="Compact"/>
      </w:pPr>
      <w:r>
        <w:rPr>
          <w:bCs/>
          <w:b/>
        </w:rPr>
        <w:t xml:space="preserve">Standard Rate:</w:t>
      </w:r>
      <w:r>
        <w:t xml:space="preserve"> </w:t>
      </w:r>
      <w:r>
        <w:t xml:space="preserve">Competitive for private care in Caracas (50% below average city rates).</w:t>
      </w:r>
    </w:p>
    <w:p>
      <w:pPr>
        <w:numPr>
          <w:ilvl w:val="0"/>
          <w:numId w:val="1005"/>
        </w:numPr>
        <w:pStyle w:val="Compact"/>
      </w:pPr>
      <w:r>
        <w:rPr>
          <w:bCs/>
          <w:b/>
        </w:rPr>
        <w:t xml:space="preserve">Community Discount:</w:t>
      </w:r>
      <w:r>
        <w:t xml:space="preserve"> </w:t>
      </w:r>
      <w:r>
        <w:t xml:space="preserve">30% off for patients presenting proof of income from public sector jobs or community programs.</w:t>
      </w:r>
    </w:p>
    <w:p>
      <w:pPr>
        <w:numPr>
          <w:ilvl w:val="0"/>
          <w:numId w:val="1005"/>
        </w:numPr>
        <w:pStyle w:val="Compact"/>
      </w:pPr>
      <w:r>
        <w:rPr>
          <w:bCs/>
          <w:b/>
        </w:rPr>
        <w:t xml:space="preserve">Provider Network Rate:</w:t>
      </w:r>
      <w:r>
        <w:t xml:space="preserve"> </w:t>
      </w:r>
      <w:r>
        <w:t xml:space="preserve">Pre-negotiated fixed fees for clinics with referral agreements, simplifying billing.</w:t>
      </w:r>
    </w:p>
    <w:bookmarkEnd w:id="27"/>
    <w:bookmarkEnd w:id="28"/>
    <w:bookmarkStart w:id="29"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Cultivate partnerships with 5 Caracas clinics; Launch basic website &amp; WhatsApp service; Begin community workshops.</w:t>
            </w:r>
          </w:p>
        </w:tc>
      </w:tr>
      <w:tr>
        <w:tc>
          <w:tcPr/>
          <w:p>
            <w:pPr>
              <w:pStyle w:val="Compact"/>
              <w:jc w:val="left"/>
            </w:pPr>
            <w:r>
              <w:t xml:space="preserve">Month 3-4</w:t>
            </w:r>
          </w:p>
        </w:tc>
        <w:tc>
          <w:tcPr/>
          <w:p>
            <w:pPr>
              <w:pStyle w:val="Compact"/>
              <w:jc w:val="left"/>
            </w:pPr>
            <w:r>
              <w:t xml:space="preserve">Refine referral process based on provider feedback; Expand social media content using Caracas patient testimonials.</w:t>
            </w:r>
          </w:p>
        </w:tc>
      </w:tr>
      <w:tr>
        <w:tc>
          <w:tcPr/>
          <w:p>
            <w:pPr>
              <w:pStyle w:val="Compact"/>
              <w:jc w:val="left"/>
            </w:pPr>
            <w:r>
              <w:t xml:space="preserve">Month 5-6</w:t>
            </w:r>
          </w:p>
        </w:tc>
        <w:tc>
          <w:tcPr/>
          <w:p>
            <w:pPr>
              <w:pStyle w:val="Compact"/>
              <w:jc w:val="left"/>
            </w:pPr>
            <w:r>
              <w:t xml:space="preserve">Analyze patient acquisition costs; Introduce Community Discount program; Target 10 new clinic partnerships.</w:t>
            </w:r>
          </w:p>
        </w:tc>
      </w:tr>
    </w:tbl>
    <w:bookmarkEnd w:id="29"/>
    <w:bookmarkStart w:id="30" w:name="X0503e22fe98de872cc8c7f1f4253462aad0e09a"/>
    <w:p>
      <w:pPr>
        <w:pStyle w:val="Heading2"/>
      </w:pPr>
      <w:r>
        <w:t xml:space="preserve">Measuring Success: Metrics for Venezuela Caracas</w:t>
      </w:r>
    </w:p>
    <w:p>
      <w:pPr>
        <w:pStyle w:val="FirstParagraph"/>
      </w:pPr>
      <w:r>
        <w:t xml:space="preserve">We will track KPIs relevant to our context:</w:t>
      </w:r>
    </w:p>
    <w:p>
      <w:pPr>
        <w:numPr>
          <w:ilvl w:val="0"/>
          <w:numId w:val="1006"/>
        </w:numPr>
        <w:pStyle w:val="Compact"/>
      </w:pPr>
      <w:r>
        <w:rPr>
          <w:bCs/>
          <w:b/>
        </w:rPr>
        <w:t xml:space="preserve">Patient Volume Growth:</w:t>
      </w:r>
      <w:r>
        <w:t xml:space="preserve"> </w:t>
      </w:r>
      <w:r>
        <w:t xml:space="preserve">Target 20% increase in monthly patients within 6 months (starting from baseline).</w:t>
      </w:r>
    </w:p>
    <w:p>
      <w:pPr>
        <w:numPr>
          <w:ilvl w:val="0"/>
          <w:numId w:val="1006"/>
        </w:numPr>
        <w:pStyle w:val="Compact"/>
      </w:pPr>
      <w:r>
        <w:rPr>
          <w:bCs/>
          <w:b/>
        </w:rPr>
        <w:t xml:space="preserve">Provider Retention Rate:</w:t>
      </w:r>
      <w:r>
        <w:t xml:space="preserve"> </w:t>
      </w:r>
      <w:r>
        <w:t xml:space="preserve">Maintain 90%+ satisfaction among referring clinics in Caracas.</w:t>
      </w:r>
    </w:p>
    <w:p>
      <w:pPr>
        <w:numPr>
          <w:ilvl w:val="0"/>
          <w:numId w:val="1006"/>
        </w:numPr>
        <w:pStyle w:val="Compact"/>
      </w:pPr>
      <w:r>
        <w:rPr>
          <w:bCs/>
          <w:b/>
        </w:rPr>
        <w:t xml:space="preserve">Community Impact:</w:t>
      </w:r>
      <w:r>
        <w:t xml:space="preserve"> </w:t>
      </w:r>
      <w:r>
        <w:t xml:space="preserve">Host 4+ free workshops with minimum 50 attendees each in Caracas neighborhoods.</w:t>
      </w:r>
    </w:p>
    <w:p>
      <w:pPr>
        <w:numPr>
          <w:ilvl w:val="0"/>
          <w:numId w:val="1006"/>
        </w:numPr>
        <w:pStyle w:val="Compact"/>
      </w:pPr>
      <w:r>
        <w:rPr>
          <w:bCs/>
          <w:b/>
        </w:rPr>
        <w:t xml:space="preserve">Turnaround Time (TAT):</w:t>
      </w:r>
      <w:r>
        <w:t xml:space="preserve"> </w:t>
      </w:r>
      <w:r>
        <w:t xml:space="preserve">Achieve &lt;24 hours for urgent cases as standard (measured via patient feedback).</w:t>
      </w:r>
    </w:p>
    <w:bookmarkEnd w:id="30"/>
    <w:bookmarkStart w:id="31" w:name="X00d989332c27a6375cd0a636907a404fab3b860"/>
    <w:p>
      <w:pPr>
        <w:pStyle w:val="Heading2"/>
      </w:pPr>
      <w:r>
        <w:t xml:space="preserve">Conclusion: A Radiologist Dedicated to Venezuela Caracas</w:t>
      </w:r>
    </w:p>
    <w:p>
      <w:pPr>
        <w:pStyle w:val="FirstParagraph"/>
      </w:pPr>
      <w:r>
        <w:t xml:space="preserve">This Marketing Plan is not merely a business strategy—it is a commitment to strengthening healthcare access in Caracas, Venezuela. By focusing on reliability, community integration, and practical solutions tailored for our city's challenges, this Radiologist will become the preferred diagnostic partner for patients and providers alike. In an environment where timely diagnosis can mean the difference between recovery and prolonged suffering, our service fills a critical gap with integrity and compassion. This is more than a Marketing Plan; it’s an essential investment in healthier Caracas families today. We will measure success not just by patient numbers, but by the trust earned within Venezuela Caracas—one accurate scan at a time.</w:t>
      </w:r>
    </w:p>
    <w:p>
      <w:pPr>
        <w:pStyle w:val="BodyText"/>
      </w:pPr>
      <w:r>
        <w:rPr>
          <w:iCs/>
          <w:i/>
        </w:rPr>
        <w:t xml:space="preserve">This Marketing Plan for Radiologist services in Venezuela Caracas was developed with deep respect for local realities and a clear vision to serve the community effectively.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Caracas, Venezuela</dc:title>
  <dc:creator/>
  <dc:language>en</dc:language>
  <cp:keywords/>
  <dcterms:created xsi:type="dcterms:W3CDTF">2026-07-21T11:06:45Z</dcterms:created>
  <dcterms:modified xsi:type="dcterms:W3CDTF">2026-07-21T11:06:45Z</dcterms:modified>
</cp:coreProperties>
</file>

<file path=docProps/custom.xml><?xml version="1.0" encoding="utf-8"?>
<Properties xmlns="http://schemas.openxmlformats.org/officeDocument/2006/custom-properties" xmlns:vt="http://schemas.openxmlformats.org/officeDocument/2006/docPropsVTypes"/>
</file>