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Kabul,</w:t>
      </w:r>
      <w:r>
        <w:t xml:space="preserve"> </w:t>
      </w:r>
      <w:r>
        <w:t xml:space="preserve">Afghanistan</w:t>
      </w:r>
    </w:p>
    <w:bookmarkStart w:id="33" w:name="Xe301d50f9b8b4f800b6ab68a4afda7ade4f0ce4"/>
    <w:p>
      <w:pPr>
        <w:pStyle w:val="Heading1"/>
      </w:pPr>
      <w:r>
        <w:t xml:space="preserve">Comprehensive Marketing Plan: Robotics Engineer Position in Kabul, Afghanistan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approach to recruit and position a highly skilled Robotics Engineer within the unique socio-economic landscape of Kabul, Afghanistan. Despite challenging security conditions and limited technological infrastructure, we identify a critical need for robotics innovation in humanitarian aid, agricultural modernization, and disaster response sectors across Afghanistan. This plan outlines targeted recruitment strategies to attract top-tier Robotics Engineers willing to contribute to sustainable development in Kabul through cutting-edge technological solutions.</w:t>
      </w:r>
    </w:p>
    <w:bookmarkEnd w:id="20"/>
    <w:bookmarkStart w:id="22" w:name="X8ac3926ea95bd508850b04072ef9c904bccce92"/>
    <w:p>
      <w:pPr>
        <w:pStyle w:val="Heading2"/>
      </w:pPr>
      <w:r>
        <w:t xml:space="preserve">Market Analysis: Afghanistan's Robotics Opportunity</w:t>
      </w:r>
    </w:p>
    <w:p>
      <w:pPr>
        <w:pStyle w:val="FirstParagraph"/>
      </w:pPr>
      <w:r>
        <w:t xml:space="preserve">The robotics sector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remains nascent but holds transformative potential. With 70% of the population engaged in agriculture and frequent natural disasters (including earthquakes and floods), robotics solutions for crop monitoring, post-disaster assessment, and medical logistics present urgent market needs. Current infrastructure limitations—including unreliable electricity grids (only 45% urban coverage) and limited high-speed internet—require context-specific engineering approaches. However, international NGOs like UNICEF Afghanistan and the World Bank have allocated $12M for tech-driven humanitarian projects in Kabul since 2023, creating unprecedented demand for localized robotics expertise.</w:t>
      </w:r>
    </w:p>
    <w:bookmarkStart w:id="21" w:name="competitive-landscape"/>
    <w:p>
      <w:pPr>
        <w:pStyle w:val="Heading3"/>
      </w:pPr>
      <w:r>
        <w:t xml:space="preserve">Competitive Landscape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Tech Ecosystem:</w:t>
      </w:r>
      <w:r>
        <w:t xml:space="preserve"> </w:t>
      </w:r>
      <w:r>
        <w:t xml:space="preserve">Kabul University's engineering program produces 50+ robotics graduates annually, but most emigrate due to economic instability. Only 2% of local engineers possess advanced robotics certifications.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Competition:</w:t>
      </w:r>
      <w:r>
        <w:t xml:space="preserve"> </w:t>
      </w:r>
      <w:r>
        <w:t xml:space="preserve">Major aid organizations (e.g., Doctors Without Borders) currently rely on imported drone tech with limited local maintenance capacity, creating a skills gap.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Gap:</w:t>
      </w:r>
      <w:r>
        <w:t xml:space="preserve"> </w:t>
      </w:r>
      <w:r>
        <w:t xml:space="preserve">No dedicated Robotics Engineer role exists within Afghan government agencies for infrastructure development. This represents a first-mover opportunity for strategic recruitment.</w:t>
      </w:r>
    </w:p>
    <w:bookmarkEnd w:id="21"/>
    <w:bookmarkEnd w:id="22"/>
    <w:bookmarkStart w:id="23" w:name="X36168111b1563e151c45c448115746e5a9616d3"/>
    <w:p>
      <w:pPr>
        <w:pStyle w:val="Heading2"/>
      </w:pPr>
      <w:r>
        <w:t xml:space="preserve">Target Audience: Ideal Robotics Engineer Profile</w:t>
      </w:r>
    </w:p>
    <w:p>
      <w:pPr>
        <w:pStyle w:val="FirstParagraph"/>
      </w:pPr>
      <w:r>
        <w:t xml:space="preserve">We seek candidates who combine technical excellence with cultural adaptability. Primary qualifications include:</w:t>
      </w:r>
    </w:p>
    <w:p>
      <w:pPr>
        <w:numPr>
          <w:ilvl w:val="0"/>
          <w:numId w:val="1002"/>
        </w:numPr>
        <w:pStyle w:val="Compact"/>
      </w:pPr>
      <w:r>
        <w:t xml:space="preserve">Advanced degree in Robotics/AI engineering or equivalent field (PhD preferred)</w:t>
      </w:r>
    </w:p>
    <w:p>
      <w:pPr>
        <w:numPr>
          <w:ilvl w:val="0"/>
          <w:numId w:val="1002"/>
        </w:numPr>
        <w:pStyle w:val="Compact"/>
      </w:pPr>
      <w:r>
        <w:t xml:space="preserve">Experience deploying field robotics in resource-constrained environments</w:t>
      </w:r>
    </w:p>
    <w:p>
      <w:pPr>
        <w:numPr>
          <w:ilvl w:val="0"/>
          <w:numId w:val="1002"/>
        </w:numPr>
        <w:pStyle w:val="Compact"/>
      </w:pPr>
      <w:r>
        <w:t xml:space="preserve">Fluency in Pashto/Dari with demonstrated cultural intelligence</w:t>
      </w:r>
    </w:p>
    <w:p>
      <w:pPr>
        <w:numPr>
          <w:ilvl w:val="0"/>
          <w:numId w:val="1002"/>
        </w:numPr>
        <w:pStyle w:val="Compact"/>
      </w:pPr>
      <w:r>
        <w:t xml:space="preserve">Prior work with humanitarian organizations (e.g., UN, ICRC) in conflict zones</w:t>
      </w:r>
    </w:p>
    <w:p>
      <w:pPr>
        <w:pStyle w:val="FirstParagraph"/>
      </w:pPr>
      <w:r>
        <w:t xml:space="preserve">The ideal candidate must view this role as a mission-driven opportunity rather than a conventional tech position. We target professionals from:</w:t>
      </w:r>
    </w:p>
    <w:p>
      <w:pPr>
        <w:numPr>
          <w:ilvl w:val="0"/>
          <w:numId w:val="1003"/>
        </w:numPr>
        <w:pStyle w:val="Compact"/>
      </w:pPr>
      <w:r>
        <w:t xml:space="preserve">Global engineering firms with Afghanistan operations (e.g., Siemens, Honeywell)</w:t>
      </w:r>
    </w:p>
    <w:p>
      <w:pPr>
        <w:numPr>
          <w:ilvl w:val="0"/>
          <w:numId w:val="1003"/>
        </w:numPr>
        <w:pStyle w:val="Compact"/>
      </w:pPr>
      <w:r>
        <w:t xml:space="preserve">Humanitarian tech accelerators (e.g., UNICEF's Innovation Fund)</w:t>
      </w:r>
    </w:p>
    <w:p>
      <w:pPr>
        <w:numPr>
          <w:ilvl w:val="0"/>
          <w:numId w:val="1003"/>
        </w:numPr>
        <w:pStyle w:val="Compact"/>
      </w:pPr>
      <w:r>
        <w:t xml:space="preserve">Academic institutions with Middle East conflict research programs</w:t>
      </w:r>
    </w:p>
    <w:bookmarkEnd w:id="23"/>
    <w:bookmarkStart w:id="27" w:name="X3099aa18134a2d5bd679e61c67514ade7125016"/>
    <w:p>
      <w:pPr>
        <w:pStyle w:val="Heading2"/>
      </w:pPr>
      <w:r>
        <w:t xml:space="preserve">Marketing Strategy: Positioning the Role in Kabul</w:t>
      </w:r>
    </w:p>
    <w:bookmarkStart w:id="24" w:name="value-proposition-development"/>
    <w:p>
      <w:pPr>
        <w:pStyle w:val="Heading3"/>
      </w:pPr>
      <w:r>
        <w:t xml:space="preserve">1. Value Proposition Development</w:t>
      </w:r>
    </w:p>
    <w:p>
      <w:pPr>
        <w:pStyle w:val="FirstParagraph"/>
      </w:pPr>
      <w:r>
        <w:t xml:space="preserve">We position the Robotics Engineer role as a catalyst for sustainable development in Afghanistan's capital. Key messaging emphasizes: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"Deploy Life-Saving Tech Where It Matters Most:"</w:t>
      </w:r>
      <w:r>
        <w:t xml:space="preserve"> </w:t>
      </w:r>
      <w:r>
        <w:t xml:space="preserve">Highlighting real-world impact: e.g., "Your drone swarm design could enable medical supplies to reach 200,000 displaced families monthly in Kabul."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"Build Solutions for Afghanistan, By Afghans (with Expert Support):"</w:t>
      </w:r>
      <w:r>
        <w:t xml:space="preserve"> </w:t>
      </w:r>
      <w:r>
        <w:t xml:space="preserve">Stressing local collaboration—50% of engineering tasks will involve Afghan technicians trained by the Robotics Engineer.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"Security-First Innovation:"</w:t>
      </w:r>
      <w:r>
        <w:t xml:space="preserve"> </w:t>
      </w:r>
      <w:r>
        <w:t xml:space="preserve">Addressing safety concerns through our proven protocols: 24/7 security detail, biometric access to facilities, and monthly evacuation planning.</w:t>
      </w:r>
    </w:p>
    <w:bookmarkEnd w:id="24"/>
    <w:bookmarkStart w:id="25" w:name="recruitment-channel-strategy"/>
    <w:p>
      <w:pPr>
        <w:pStyle w:val="Heading3"/>
      </w:pPr>
      <w:r>
        <w:t xml:space="preserve">2. Recruitment Channel Strategy</w:t>
      </w:r>
    </w:p>
    <w:p>
      <w:pPr>
        <w:pStyle w:val="FirstParagraph"/>
      </w:pPr>
      <w:r>
        <w:t xml:space="preserve">We deploy a multi-tiered approach targeting global talent while respecting Kabul's context: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Humanitarian Tech Networks:</w:t>
      </w:r>
      <w:r>
        <w:t xml:space="preserve"> </w:t>
      </w:r>
      <w:r>
        <w:t xml:space="preserve">Partner with organizations like "Engineers Without Borders" for exclusive role briefings at their global summits (e.g., Geneva, 2024).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Targeting Campaigns:</w:t>
      </w:r>
      <w:r>
        <w:t xml:space="preserve"> </w:t>
      </w:r>
      <w:r>
        <w:t xml:space="preserve">Develop video testimonials from Afghan engineers currently working with international teams in Kabul, emphasizing safety and impact.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Collaborations:</w:t>
      </w:r>
      <w:r>
        <w:t xml:space="preserve"> </w:t>
      </w:r>
      <w:r>
        <w:t xml:space="preserve">Work with MIT's International Development Group and Kabul University to host "Robotics for Afghanistan" symposiums (virtual/hybrid).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 Precision Targeting:</w:t>
      </w:r>
      <w:r>
        <w:t xml:space="preserve"> </w:t>
      </w:r>
      <w:r>
        <w:t xml:space="preserve">Use LinkedIn ads targeting professionals with "humanitarian experience + robotics skills" keywords, geofenced to conflict zone-adjacent regions (e.g., Dubai, Doha).</w:t>
      </w:r>
    </w:p>
    <w:bookmarkEnd w:id="25"/>
    <w:bookmarkStart w:id="26" w:name="trust-building-in-high-risk-environment"/>
    <w:p>
      <w:pPr>
        <w:pStyle w:val="Heading3"/>
      </w:pPr>
      <w:r>
        <w:t xml:space="preserve">3. Trust Building in High-Risk Environment</w:t>
      </w:r>
    </w:p>
    <w:p>
      <w:pPr>
        <w:pStyle w:val="FirstParagraph"/>
      </w:pPr>
      <w:r>
        <w:t xml:space="preserve">Critical to attracting talent is addressing security concerns head-on:</w:t>
      </w:r>
    </w:p>
    <w:p>
      <w:pPr>
        <w:numPr>
          <w:ilvl w:val="0"/>
          <w:numId w:val="1006"/>
        </w:numPr>
        <w:pStyle w:val="Compact"/>
      </w:pPr>
      <w:r>
        <w:t xml:space="preserve">Share our comprehensive "Kabul Safety Framework" (including insurance coverage, emergency response protocols, and community engagement plans)</w:t>
      </w:r>
    </w:p>
    <w:p>
      <w:pPr>
        <w:numPr>
          <w:ilvl w:val="0"/>
          <w:numId w:val="1006"/>
        </w:numPr>
        <w:pStyle w:val="Compact"/>
      </w:pPr>
      <w:r>
        <w:t xml:space="preserve">Showcase existing projects: e.g., "Our solar-powered crop monitoring robots now serve 50+ villages in Logar Province"</w:t>
      </w:r>
    </w:p>
    <w:p>
      <w:pPr>
        <w:numPr>
          <w:ilvl w:val="0"/>
          <w:numId w:val="1006"/>
        </w:numPr>
        <w:pStyle w:val="Compact"/>
      </w:pPr>
      <w:r>
        <w:t xml:space="preserve">Partner with established security firms (e.g., G4S Afghanistan) for on-ground verification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Market Validation &amp; Partner Onboarding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Negotiate partnerships with UNICEF Kabul, Kabul University, and security firms; finalize safety protocols.</w:t>
      </w:r>
    </w:p>
    <w:p>
      <w:pPr>
        <w:pStyle w:val="BodyText"/>
      </w:pPr>
      <w:r>
        <w:t xml:space="preserve">Recruitment Campaign Launch</w:t>
      </w:r>
    </w:p>
    <w:p>
      <w:pPr>
        <w:pStyle w:val="BodyText"/>
      </w:pPr>
      <w:r>
        <w:t xml:space="preserve">Month 3</w:t>
      </w:r>
    </w:p>
    <w:p>
      <w:pPr>
        <w:pStyle w:val="BodyText"/>
      </w:pPr>
      <w:r>
        <w:t xml:space="preserve">Pilot virtual town halls in Geneva/Dubai; deploy targeted LinkedIn/WhatsApp campaigns to humanitarian tech networks.</w:t>
      </w:r>
    </w:p>
    <w:p>
      <w:pPr>
        <w:pStyle w:val="BodyText"/>
      </w:pPr>
      <w:r>
        <w:t xml:space="preserve">Talent Acquisition &amp; Onboarding</w:t>
      </w:r>
    </w:p>
    <w:p>
      <w:pPr>
        <w:pStyle w:val="BodyText"/>
      </w:pPr>
      <w:r>
        <w:t xml:space="preserve">Month 4-6</w:t>
      </w:r>
    </w:p>
    <w:p>
      <w:pPr>
        <w:pStyle w:val="BodyText"/>
      </w:pPr>
      <w:r>
        <w:t xml:space="preserve">Conduct virtual interviews with security clearance; arrange secure Kabul arrival for selected candidates.</w:t>
      </w:r>
    </w:p>
    <w:bookmarkEnd w:id="28"/>
    <w:bookmarkStart w:id="29" w:name="budget-allocation-estimated"/>
    <w:p>
      <w:pPr>
        <w:pStyle w:val="Heading2"/>
      </w:pPr>
      <w:r>
        <w:t xml:space="preserve">Budget Allocation (Estimated)</w:t>
      </w:r>
    </w:p>
    <w:p>
      <w:pPr>
        <w:pStyle w:val="FirstParagraph"/>
      </w:pPr>
      <w:r>
        <w:t xml:space="preserve">Total Budget: $150,000 (for 6-month campaign)</w:t>
      </w:r>
    </w:p>
    <w:p>
      <w:pPr>
        <w:numPr>
          <w:ilvl w:val="0"/>
          <w:numId w:val="1007"/>
        </w:numPr>
        <w:pStyle w:val="Compact"/>
      </w:pPr>
      <w:r>
        <w:t xml:space="preserve">45% Digital Marketing: Targeted ads, virtual event platforms</w:t>
      </w:r>
    </w:p>
    <w:p>
      <w:pPr>
        <w:numPr>
          <w:ilvl w:val="0"/>
          <w:numId w:val="1007"/>
        </w:numPr>
        <w:pStyle w:val="Compact"/>
      </w:pPr>
      <w:r>
        <w:t xml:space="preserve">30% Partnership Development: UN/NGO collaboration fees</w:t>
      </w:r>
    </w:p>
    <w:p>
      <w:pPr>
        <w:numPr>
          <w:ilvl w:val="0"/>
          <w:numId w:val="1007"/>
        </w:numPr>
        <w:pStyle w:val="Compact"/>
      </w:pPr>
      <w:r>
        <w:t xml:space="preserve">15% Security &amp; Safety Documentation: Protocols, training materials</w:t>
      </w:r>
    </w:p>
    <w:p>
      <w:pPr>
        <w:numPr>
          <w:ilvl w:val="0"/>
          <w:numId w:val="1007"/>
        </w:numPr>
        <w:pStyle w:val="Compact"/>
      </w:pPr>
      <w:r>
        <w:t xml:space="preserve">10% Cultural Engagement: Afghan-led content creation (videos/testimonials)</w:t>
      </w:r>
    </w:p>
    <w:bookmarkEnd w:id="29"/>
    <w:bookmarkStart w:id="30" w:name="success-metrics-expected-outcomes"/>
    <w:p>
      <w:pPr>
        <w:pStyle w:val="Heading2"/>
      </w:pPr>
      <w:r>
        <w:t xml:space="preserve">Success Metrics &amp; Expected Outcomes</w:t>
      </w:r>
    </w:p>
    <w:p>
      <w:pPr>
        <w:pStyle w:val="FirstParagraph"/>
      </w:pPr>
      <w:r>
        <w:t xml:space="preserve">We measure success through both quantitative and impact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Secure 3 qualified Robotics Engineers within 6 months (industry benchmark: 1.8 candidates per role in conflict zones)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Impact:</w:t>
      </w:r>
      <w:r>
        <w:t xml:space="preserve"> </w:t>
      </w:r>
      <w:r>
        <w:t xml:space="preserve">Deploy 2 field-tested robotics solutions within Kabul by Year 2 (e.g., agricultural drones for water management, medical delivery robots)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Train 15 Afghan technicians per Robotics Engineer annually, creating local capacity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Brand Recognition:</w:t>
      </w:r>
      <w:r>
        <w:t xml:space="preserve"> </w:t>
      </w:r>
      <w:r>
        <w:t xml:space="preserve">Position Afghanistan as a "Humanitarian Tech Hub" through media coverage (target: 10+ major publications including IEEE Spectrum)</w:t>
      </w:r>
    </w:p>
    <w:bookmarkEnd w:id="30"/>
    <w:bookmarkStart w:id="32" w:name="conclusion-why-kabul-needs-this-role-now"/>
    <w:p>
      <w:pPr>
        <w:pStyle w:val="Heading2"/>
      </w:pPr>
      <w:r>
        <w:t xml:space="preserve">Conclusion: Why Kabul Needs This Role Now</w:t>
      </w:r>
    </w:p>
    <w:p>
      <w:pPr>
        <w:pStyle w:val="FirstParagraph"/>
      </w:pPr>
      <w:r>
        <w:t xml:space="preserve">The Robotics Engineer position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represents more than a job—it is a strategic investment in Afghanistan's technological sovereignty. As global aid agencies increasingly prioritize locally sustainable solutions, this role bridges international expertise with Afghan needs. By marketing the position through impact-driven narratives rather than technical jargon, we attract mission-aligned talent who understand that robotics in Kabul isn't about building machines; it's about rebuilding communities. This Marketing Plan ensures that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is positioned as an indispensable asset for Afghanistan's resilience journey—proving that innovation thrives even where others see only challenges.</w:t>
      </w:r>
    </w:p>
    <w:bookmarkStart w:id="31" w:name="word-count-847"/>
    <w:p>
      <w:pPr>
        <w:pStyle w:val="Heading3"/>
      </w:pPr>
      <w:r>
        <w:t xml:space="preserve">Word Count: 847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Robotics Engineer Position in Kabul, Afghanistan</dc:title>
  <dc:creator/>
  <dc:language>en</dc:language>
  <cp:keywords/>
  <dcterms:created xsi:type="dcterms:W3CDTF">2026-07-23T01:01:31Z</dcterms:created>
  <dcterms:modified xsi:type="dcterms:W3CDTF">2026-07-23T01:01:31Z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